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23321" w:rsidRDefault="00F55D33" w:rsidP="007F27B5">
      <w:pPr>
        <w:rPr>
          <w:sz w:val="26"/>
          <w:szCs w:val="26"/>
        </w:rPr>
      </w:pPr>
      <w:r w:rsidRPr="0062332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23321" w:rsidRDefault="001E6401" w:rsidP="007F27B5">
      <w:pPr>
        <w:rPr>
          <w:b/>
          <w:sz w:val="26"/>
          <w:szCs w:val="26"/>
        </w:rPr>
      </w:pPr>
    </w:p>
    <w:p w14:paraId="14D0192B" w14:textId="2888DEAD" w:rsidR="00893904" w:rsidRPr="00623321" w:rsidRDefault="007C555A" w:rsidP="007F27B5">
      <w:pPr>
        <w:rPr>
          <w:b/>
          <w:sz w:val="26"/>
          <w:szCs w:val="26"/>
        </w:rPr>
      </w:pPr>
      <w:r w:rsidRPr="00623321">
        <w:rPr>
          <w:b/>
          <w:sz w:val="26"/>
          <w:szCs w:val="26"/>
        </w:rPr>
        <w:t xml:space="preserve">Easter </w:t>
      </w:r>
      <w:r w:rsidR="00722F95">
        <w:rPr>
          <w:b/>
          <w:sz w:val="26"/>
          <w:szCs w:val="26"/>
        </w:rPr>
        <w:t>7</w:t>
      </w:r>
      <w:r w:rsidR="00DF5508" w:rsidRPr="00623321">
        <w:rPr>
          <w:b/>
          <w:sz w:val="26"/>
          <w:szCs w:val="26"/>
        </w:rPr>
        <w:t xml:space="preserve"> (C)</w:t>
      </w:r>
    </w:p>
    <w:p w14:paraId="7EB1D5E6" w14:textId="4FDA2184" w:rsidR="00563316" w:rsidRPr="00623321" w:rsidRDefault="00563316" w:rsidP="007F27B5">
      <w:pPr>
        <w:rPr>
          <w:b/>
          <w:sz w:val="26"/>
          <w:szCs w:val="26"/>
        </w:rPr>
      </w:pPr>
    </w:p>
    <w:p w14:paraId="7A4ABBBE" w14:textId="093FBC06" w:rsidR="0002041C" w:rsidRPr="00623321" w:rsidRDefault="00722F95" w:rsidP="0002041C">
      <w:pPr>
        <w:rPr>
          <w:sz w:val="26"/>
          <w:szCs w:val="26"/>
        </w:rPr>
      </w:pPr>
      <w:proofErr w:type="gramStart"/>
      <w:r>
        <w:rPr>
          <w:b/>
          <w:sz w:val="26"/>
          <w:szCs w:val="26"/>
        </w:rPr>
        <w:t>So</w:t>
      </w:r>
      <w:proofErr w:type="gramEnd"/>
      <w:r>
        <w:rPr>
          <w:b/>
          <w:sz w:val="26"/>
          <w:szCs w:val="26"/>
        </w:rPr>
        <w:t xml:space="preserve"> the World May Believe</w:t>
      </w:r>
    </w:p>
    <w:p w14:paraId="0224325F" w14:textId="77777777" w:rsidR="00722F95" w:rsidRPr="00722F95" w:rsidRDefault="0002041C" w:rsidP="00722F95">
      <w:pPr>
        <w:rPr>
          <w:rFonts w:cs="Times New Roman"/>
          <w:b/>
          <w:bCs/>
          <w:sz w:val="26"/>
          <w:szCs w:val="26"/>
        </w:rPr>
      </w:pPr>
      <w:r w:rsidRPr="00722F95">
        <w:rPr>
          <w:rFonts w:cs="Times New Roman"/>
          <w:b/>
          <w:bCs/>
          <w:sz w:val="26"/>
          <w:szCs w:val="26"/>
        </w:rPr>
        <w:t xml:space="preserve">[RCL] </w:t>
      </w:r>
      <w:r w:rsidR="00722F95" w:rsidRPr="00722F95">
        <w:rPr>
          <w:rFonts w:cs="Times New Roman"/>
          <w:b/>
          <w:bCs/>
          <w:sz w:val="26"/>
          <w:szCs w:val="26"/>
        </w:rPr>
        <w:t>Acts 16:16-34; Psalm 97; Revelation 22:12-14, 16-17, 20-21; John 17:20-26</w:t>
      </w:r>
    </w:p>
    <w:p w14:paraId="41AD0F33" w14:textId="77777777" w:rsidR="00722F95" w:rsidRPr="00FB7526" w:rsidRDefault="00722F95" w:rsidP="00722F95">
      <w:pPr>
        <w:rPr>
          <w:rFonts w:cs="Times New Roman"/>
          <w:sz w:val="26"/>
          <w:szCs w:val="26"/>
        </w:rPr>
      </w:pPr>
    </w:p>
    <w:p w14:paraId="272CE336" w14:textId="77777777" w:rsidR="00722F95" w:rsidRPr="00FB7526" w:rsidRDefault="00722F95" w:rsidP="00722F95">
      <w:pPr>
        <w:spacing w:line="276" w:lineRule="auto"/>
        <w:rPr>
          <w:rFonts w:cs="Times New Roman"/>
          <w:sz w:val="26"/>
          <w:szCs w:val="26"/>
        </w:rPr>
      </w:pPr>
      <w:r w:rsidRPr="00FB7526">
        <w:rPr>
          <w:rFonts w:cs="Times New Roman"/>
          <w:sz w:val="26"/>
          <w:szCs w:val="26"/>
        </w:rPr>
        <w:t xml:space="preserve">Trust in God is at the heart of our faith. Jesus taught us to trust in God, the Holy Trinity. We also discover in the Gospels how Jesus leaned into that same trust as he routinely </w:t>
      </w:r>
      <w:r>
        <w:rPr>
          <w:rFonts w:cs="Times New Roman"/>
          <w:sz w:val="26"/>
          <w:szCs w:val="26"/>
        </w:rPr>
        <w:t>went</w:t>
      </w:r>
      <w:r w:rsidRPr="00FB7526">
        <w:rPr>
          <w:rFonts w:cs="Times New Roman"/>
          <w:sz w:val="26"/>
          <w:szCs w:val="26"/>
        </w:rPr>
        <w:t xml:space="preserve"> apart from others to pray. In our reading from John for today</w:t>
      </w:r>
      <w:r>
        <w:rPr>
          <w:rFonts w:cs="Times New Roman"/>
          <w:sz w:val="26"/>
          <w:szCs w:val="26"/>
        </w:rPr>
        <w:t>,</w:t>
      </w:r>
      <w:r w:rsidRPr="00FB7526">
        <w:rPr>
          <w:rFonts w:cs="Times New Roman"/>
          <w:sz w:val="26"/>
          <w:szCs w:val="26"/>
        </w:rPr>
        <w:t xml:space="preserve"> we get to listen in on the prayer that Jesus offered on the night before he died. Jesus places his trust in the first person of the Trinity</w:t>
      </w:r>
      <w:r>
        <w:rPr>
          <w:rFonts w:cs="Times New Roman"/>
          <w:sz w:val="26"/>
          <w:szCs w:val="26"/>
        </w:rPr>
        <w:t>,</w:t>
      </w:r>
      <w:r w:rsidRPr="00FB7526">
        <w:rPr>
          <w:rFonts w:cs="Times New Roman"/>
          <w:sz w:val="26"/>
          <w:szCs w:val="26"/>
        </w:rPr>
        <w:t xml:space="preserve"> who</w:t>
      </w:r>
      <w:r>
        <w:rPr>
          <w:rFonts w:cs="Times New Roman"/>
          <w:sz w:val="26"/>
          <w:szCs w:val="26"/>
        </w:rPr>
        <w:t>m</w:t>
      </w:r>
      <w:r w:rsidRPr="00FB7526">
        <w:rPr>
          <w:rFonts w:cs="Times New Roman"/>
          <w:sz w:val="26"/>
          <w:szCs w:val="26"/>
        </w:rPr>
        <w:t xml:space="preserve"> he calls the “Righteous Father.” </w:t>
      </w:r>
    </w:p>
    <w:p w14:paraId="00154445" w14:textId="77777777" w:rsidR="00722F95" w:rsidRPr="00FB7526" w:rsidRDefault="00722F95" w:rsidP="00722F95">
      <w:pPr>
        <w:spacing w:line="276" w:lineRule="auto"/>
        <w:rPr>
          <w:rFonts w:cs="Times New Roman"/>
          <w:sz w:val="26"/>
          <w:szCs w:val="26"/>
        </w:rPr>
      </w:pPr>
    </w:p>
    <w:p w14:paraId="4AE8C0A4" w14:textId="77777777" w:rsidR="00722F95" w:rsidRPr="00FB7526" w:rsidRDefault="00722F95" w:rsidP="00722F95">
      <w:pPr>
        <w:spacing w:line="276" w:lineRule="auto"/>
        <w:rPr>
          <w:rFonts w:cs="Times New Roman"/>
          <w:sz w:val="26"/>
          <w:szCs w:val="26"/>
        </w:rPr>
      </w:pPr>
      <w:r w:rsidRPr="00FB7526">
        <w:rPr>
          <w:rFonts w:cs="Times New Roman"/>
          <w:sz w:val="26"/>
          <w:szCs w:val="26"/>
        </w:rPr>
        <w:t xml:space="preserve">All four Gospels describe Jesus as a person of prayer who routinely </w:t>
      </w:r>
      <w:r>
        <w:rPr>
          <w:rFonts w:cs="Times New Roman"/>
          <w:sz w:val="26"/>
          <w:szCs w:val="26"/>
        </w:rPr>
        <w:t>set</w:t>
      </w:r>
      <w:r w:rsidRPr="00FB7526">
        <w:rPr>
          <w:rFonts w:cs="Times New Roman"/>
          <w:sz w:val="26"/>
          <w:szCs w:val="26"/>
        </w:rPr>
        <w:t xml:space="preserve"> time apart for this purpose. His first followers took this part of Jesus’ life as a given. Jesus prayed as a part of his ongoing connection to the Trinity and additionally as an example to his followers. Everything Jesus did was done through prayer. Prayer was as much an essential of Jesus’ life as food and water. We see most fully how essential prayer was for him on the night before he died. </w:t>
      </w:r>
      <w:proofErr w:type="gramStart"/>
      <w:r w:rsidRPr="00FB7526">
        <w:rPr>
          <w:rFonts w:cs="Times New Roman"/>
          <w:sz w:val="26"/>
          <w:szCs w:val="26"/>
        </w:rPr>
        <w:t>All of</w:t>
      </w:r>
      <w:proofErr w:type="gramEnd"/>
      <w:r w:rsidRPr="00FB7526">
        <w:rPr>
          <w:rFonts w:cs="Times New Roman"/>
          <w:sz w:val="26"/>
          <w:szCs w:val="26"/>
        </w:rPr>
        <w:t xml:space="preserve"> the Gospels tell of Jesus praying fervently on that dark night of the soul. In Matthew, Mark</w:t>
      </w:r>
      <w:r>
        <w:rPr>
          <w:rFonts w:cs="Times New Roman"/>
          <w:sz w:val="26"/>
          <w:szCs w:val="26"/>
        </w:rPr>
        <w:t>,</w:t>
      </w:r>
      <w:r w:rsidRPr="00FB7526">
        <w:rPr>
          <w:rFonts w:cs="Times New Roman"/>
          <w:sz w:val="26"/>
          <w:szCs w:val="26"/>
        </w:rPr>
        <w:t xml:space="preserve"> and Luke, we hear only that Jesus prayed for the cup to pass from him</w:t>
      </w:r>
      <w:r>
        <w:rPr>
          <w:rFonts w:cs="Times New Roman"/>
          <w:sz w:val="26"/>
          <w:szCs w:val="26"/>
        </w:rPr>
        <w:t>,</w:t>
      </w:r>
      <w:r w:rsidRPr="00FB7526">
        <w:rPr>
          <w:rFonts w:cs="Times New Roman"/>
          <w:sz w:val="26"/>
          <w:szCs w:val="26"/>
        </w:rPr>
        <w:t xml:space="preserve"> as he did not want to suffer and die. We also read how he submitted himself to God’s will, trusting that this was best.</w:t>
      </w:r>
    </w:p>
    <w:p w14:paraId="5E33288C" w14:textId="77777777" w:rsidR="00722F95" w:rsidRPr="00FB7526" w:rsidRDefault="00722F95" w:rsidP="00722F95">
      <w:pPr>
        <w:spacing w:line="276" w:lineRule="auto"/>
        <w:rPr>
          <w:rFonts w:cs="Times New Roman"/>
          <w:sz w:val="26"/>
          <w:szCs w:val="26"/>
        </w:rPr>
      </w:pPr>
    </w:p>
    <w:p w14:paraId="6BA76995" w14:textId="77777777" w:rsidR="00722F95" w:rsidRPr="00FB7526" w:rsidRDefault="00722F95" w:rsidP="00722F95">
      <w:pPr>
        <w:spacing w:line="276" w:lineRule="auto"/>
        <w:rPr>
          <w:rFonts w:cs="Times New Roman"/>
          <w:sz w:val="26"/>
          <w:szCs w:val="26"/>
        </w:rPr>
      </w:pPr>
      <w:r w:rsidRPr="00FB7526">
        <w:rPr>
          <w:rFonts w:cs="Times New Roman"/>
          <w:sz w:val="26"/>
          <w:szCs w:val="26"/>
        </w:rPr>
        <w:t>Our reading today is part of a longer prayer in the 17th chapter of John. Jesus has already prayed for the strength for his coming crucifixion. Next</w:t>
      </w:r>
      <w:r>
        <w:rPr>
          <w:rFonts w:cs="Times New Roman"/>
          <w:sz w:val="26"/>
          <w:szCs w:val="26"/>
        </w:rPr>
        <w:t xml:space="preserve">, he </w:t>
      </w:r>
      <w:r w:rsidRPr="00FB7526">
        <w:rPr>
          <w:rFonts w:cs="Times New Roman"/>
          <w:sz w:val="26"/>
          <w:szCs w:val="26"/>
        </w:rPr>
        <w:t xml:space="preserve">prayed for his disciples. </w:t>
      </w:r>
      <w:r>
        <w:rPr>
          <w:rFonts w:cs="Times New Roman"/>
          <w:sz w:val="26"/>
          <w:szCs w:val="26"/>
        </w:rPr>
        <w:t>Then,</w:t>
      </w:r>
      <w:r w:rsidRPr="00FB7526">
        <w:rPr>
          <w:rFonts w:cs="Times New Roman"/>
          <w:sz w:val="26"/>
          <w:szCs w:val="26"/>
        </w:rPr>
        <w:t xml:space="preserve"> at the end of the prayer, Jesus broaden</w:t>
      </w:r>
      <w:r>
        <w:rPr>
          <w:rFonts w:cs="Times New Roman"/>
          <w:sz w:val="26"/>
          <w:szCs w:val="26"/>
        </w:rPr>
        <w:t>ed</w:t>
      </w:r>
      <w:r w:rsidRPr="00FB7526">
        <w:rPr>
          <w:rFonts w:cs="Times New Roman"/>
          <w:sz w:val="26"/>
          <w:szCs w:val="26"/>
        </w:rPr>
        <w:t xml:space="preserve"> the group for whom he pray</w:t>
      </w:r>
      <w:r>
        <w:rPr>
          <w:rFonts w:cs="Times New Roman"/>
          <w:sz w:val="26"/>
          <w:szCs w:val="26"/>
        </w:rPr>
        <w:t>ed</w:t>
      </w:r>
      <w:r w:rsidRPr="00FB7526">
        <w:rPr>
          <w:rFonts w:cs="Times New Roman"/>
          <w:sz w:val="26"/>
          <w:szCs w:val="26"/>
        </w:rPr>
        <w:t>. Jesus says, “I ask not only on behalf of these, but also on behalf of those who will believe in me through their word.” That means us. We have come to believe in Jesus because of the word of the first disciples. Had they never gone out and told Jesus’ story, we never would have heard it. We believe today because of an unbroken chain of believers back to the time of those first disciples. When Jesus prays for “those who will believe in me through their word,” Jesus is praying for those of us gathered here today and for all the Christians around the world.</w:t>
      </w:r>
    </w:p>
    <w:p w14:paraId="108A7A75" w14:textId="77777777" w:rsidR="00722F95" w:rsidRPr="00FB7526" w:rsidRDefault="00722F95" w:rsidP="00722F95">
      <w:pPr>
        <w:spacing w:line="276" w:lineRule="auto"/>
        <w:rPr>
          <w:rFonts w:cs="Times New Roman"/>
          <w:sz w:val="26"/>
          <w:szCs w:val="26"/>
        </w:rPr>
      </w:pPr>
    </w:p>
    <w:p w14:paraId="2B88A19D" w14:textId="77777777" w:rsidR="00722F95" w:rsidRPr="00FB7526" w:rsidRDefault="00722F95" w:rsidP="00722F95">
      <w:pPr>
        <w:spacing w:line="276" w:lineRule="auto"/>
        <w:rPr>
          <w:rFonts w:cs="Times New Roman"/>
          <w:sz w:val="26"/>
          <w:szCs w:val="26"/>
        </w:rPr>
      </w:pPr>
      <w:r w:rsidRPr="00FB7526">
        <w:rPr>
          <w:rFonts w:cs="Times New Roman"/>
          <w:sz w:val="26"/>
          <w:szCs w:val="26"/>
        </w:rPr>
        <w:t>Jesus prays for us, “</w:t>
      </w:r>
      <w:r w:rsidRPr="00E35E1B">
        <w:rPr>
          <w:rFonts w:cs="Times New Roman"/>
          <w:sz w:val="26"/>
          <w:szCs w:val="26"/>
        </w:rPr>
        <w:t>that they may all be one. As you, Father, are in me and I am in you, may they also be in us, so that the world may believe that you have sent me.”</w:t>
      </w:r>
      <w:r w:rsidRPr="00FB7526">
        <w:rPr>
          <w:rFonts w:cs="Times New Roman"/>
          <w:sz w:val="26"/>
          <w:szCs w:val="26"/>
        </w:rPr>
        <w:t xml:space="preserve"> Jesus’ heart’s desire is that we may be one with God and through that oneness with the triune God we may be one with one another. The logical conclusion of this unity is Jesus’ true desire, that through this unity, the world may see and know that Jesus is God’s own Son, the savior of the world. Jesus’ desire was that all of us Christians around the world could be one.</w:t>
      </w:r>
    </w:p>
    <w:p w14:paraId="33ACC5F9" w14:textId="77777777" w:rsidR="00722F95" w:rsidRPr="00FB7526" w:rsidRDefault="00722F95" w:rsidP="00722F95">
      <w:pPr>
        <w:spacing w:line="276" w:lineRule="auto"/>
        <w:rPr>
          <w:rFonts w:cs="Times New Roman"/>
          <w:sz w:val="26"/>
          <w:szCs w:val="26"/>
        </w:rPr>
      </w:pPr>
    </w:p>
    <w:p w14:paraId="0633B54E" w14:textId="77777777" w:rsidR="00722F95" w:rsidRPr="00FB7526" w:rsidRDefault="00722F95" w:rsidP="00722F95">
      <w:pPr>
        <w:spacing w:line="276" w:lineRule="auto"/>
        <w:rPr>
          <w:rFonts w:cs="Times New Roman"/>
          <w:sz w:val="26"/>
          <w:szCs w:val="26"/>
        </w:rPr>
      </w:pPr>
      <w:r w:rsidRPr="00FB7526">
        <w:rPr>
          <w:rFonts w:cs="Times New Roman"/>
          <w:sz w:val="26"/>
          <w:szCs w:val="26"/>
        </w:rPr>
        <w:t xml:space="preserve">In essential belief, we do remain more unified than our denominational differences might lead an outsider to believe. We believe in one Trinitarian God who is best known through Jesus, the Son. Christians around the world still hold to the faith affirmed by that church council that met in </w:t>
      </w:r>
      <w:proofErr w:type="spellStart"/>
      <w:r w:rsidRPr="00FB7526">
        <w:rPr>
          <w:rFonts w:cs="Times New Roman"/>
          <w:sz w:val="26"/>
          <w:szCs w:val="26"/>
        </w:rPr>
        <w:t>Nicea</w:t>
      </w:r>
      <w:proofErr w:type="spellEnd"/>
      <w:r w:rsidRPr="00FB7526">
        <w:rPr>
          <w:rFonts w:cs="Times New Roman"/>
          <w:sz w:val="26"/>
          <w:szCs w:val="26"/>
        </w:rPr>
        <w:t xml:space="preserve"> in the year 325. That declaration of faith, known as the Nicene Creed, contains a basic outline of Christian beliefs that </w:t>
      </w:r>
      <w:proofErr w:type="gramStart"/>
      <w:r w:rsidRPr="00FB7526">
        <w:rPr>
          <w:rFonts w:cs="Times New Roman"/>
          <w:sz w:val="26"/>
          <w:szCs w:val="26"/>
        </w:rPr>
        <w:t>the vast majority of</w:t>
      </w:r>
      <w:proofErr w:type="gramEnd"/>
      <w:r w:rsidRPr="00FB7526">
        <w:rPr>
          <w:rFonts w:cs="Times New Roman"/>
          <w:sz w:val="26"/>
          <w:szCs w:val="26"/>
        </w:rPr>
        <w:t xml:space="preserve"> Christians affirm to this day. We also affirm the Apostles’ Creed as a statement of our faith. </w:t>
      </w:r>
    </w:p>
    <w:p w14:paraId="08BF2EA2" w14:textId="77777777" w:rsidR="00722F95" w:rsidRPr="00FB7526" w:rsidRDefault="00722F95" w:rsidP="00722F95">
      <w:pPr>
        <w:spacing w:line="276" w:lineRule="auto"/>
        <w:rPr>
          <w:rFonts w:cs="Times New Roman"/>
          <w:sz w:val="26"/>
          <w:szCs w:val="26"/>
        </w:rPr>
      </w:pPr>
    </w:p>
    <w:p w14:paraId="296CA04B" w14:textId="77777777" w:rsidR="00722F95" w:rsidRPr="00FB7526" w:rsidRDefault="00722F95" w:rsidP="00722F95">
      <w:pPr>
        <w:spacing w:line="276" w:lineRule="auto"/>
        <w:rPr>
          <w:rFonts w:cs="Times New Roman"/>
          <w:sz w:val="26"/>
          <w:szCs w:val="26"/>
        </w:rPr>
      </w:pPr>
      <w:r w:rsidRPr="00FB7526">
        <w:rPr>
          <w:rFonts w:cs="Times New Roman"/>
          <w:sz w:val="26"/>
          <w:szCs w:val="26"/>
        </w:rPr>
        <w:t>Yet, in looking to history</w:t>
      </w:r>
      <w:r>
        <w:rPr>
          <w:rFonts w:cs="Times New Roman"/>
          <w:sz w:val="26"/>
          <w:szCs w:val="26"/>
        </w:rPr>
        <w:t>,</w:t>
      </w:r>
      <w:r w:rsidRPr="00FB7526">
        <w:rPr>
          <w:rFonts w:cs="Times New Roman"/>
          <w:sz w:val="26"/>
          <w:szCs w:val="26"/>
        </w:rPr>
        <w:t xml:space="preserve"> one sees how we have failed to measure up to the ideal. The Christian Church in the East and West split apart in theological disagreements in the </w:t>
      </w:r>
      <w:r>
        <w:rPr>
          <w:rFonts w:cs="Times New Roman"/>
          <w:sz w:val="26"/>
          <w:szCs w:val="26"/>
        </w:rPr>
        <w:t>eleventh</w:t>
      </w:r>
      <w:r w:rsidRPr="00FB7526">
        <w:rPr>
          <w:rFonts w:cs="Times New Roman"/>
          <w:sz w:val="26"/>
          <w:szCs w:val="26"/>
        </w:rPr>
        <w:t xml:space="preserve"> century that pitted those called Orthodox (meaning “proper belief”) against the Catholics (meaning “universal”). Later wars between Protestants and Roman Catholics would rage across Europe with many thousands dying at the hand</w:t>
      </w:r>
      <w:r>
        <w:rPr>
          <w:rFonts w:cs="Times New Roman"/>
          <w:sz w:val="26"/>
          <w:szCs w:val="26"/>
        </w:rPr>
        <w:t>s</w:t>
      </w:r>
      <w:r w:rsidRPr="00FB7526">
        <w:rPr>
          <w:rFonts w:cs="Times New Roman"/>
          <w:sz w:val="26"/>
          <w:szCs w:val="26"/>
        </w:rPr>
        <w:t xml:space="preserve"> of their fellow Christians as Jesus wept. To this day, Christians arguing about what we believe and how best to live into our faith gives non-Christians cause to wonder about the truth we say we do agree on. </w:t>
      </w:r>
    </w:p>
    <w:p w14:paraId="474E33DD" w14:textId="77777777" w:rsidR="00722F95" w:rsidRPr="00FB7526" w:rsidRDefault="00722F95" w:rsidP="00722F95">
      <w:pPr>
        <w:spacing w:line="276" w:lineRule="auto"/>
        <w:rPr>
          <w:rFonts w:cs="Times New Roman"/>
          <w:sz w:val="26"/>
          <w:szCs w:val="26"/>
        </w:rPr>
      </w:pPr>
    </w:p>
    <w:p w14:paraId="1E287E3A" w14:textId="77777777" w:rsidR="00722F95" w:rsidRPr="00FB7526" w:rsidRDefault="00722F95" w:rsidP="00722F95">
      <w:pPr>
        <w:spacing w:line="276" w:lineRule="auto"/>
        <w:rPr>
          <w:rFonts w:cs="Times New Roman"/>
          <w:sz w:val="26"/>
          <w:szCs w:val="26"/>
        </w:rPr>
      </w:pPr>
      <w:r w:rsidRPr="00FB7526">
        <w:rPr>
          <w:rFonts w:cs="Times New Roman"/>
          <w:sz w:val="26"/>
          <w:szCs w:val="26"/>
        </w:rPr>
        <w:t>Jesus would sometimes lament his disciples’ lack of faith, but in doing so, he was not disturbed that they needed more specific dogma. When Jesus appeared to Thomas a week after he was with the other disciples in the Upper Room, he said, “Do not doubt but believe</w:t>
      </w:r>
      <w:r>
        <w:rPr>
          <w:rFonts w:cs="Times New Roman"/>
          <w:sz w:val="26"/>
          <w:szCs w:val="26"/>
        </w:rPr>
        <w:t>,</w:t>
      </w:r>
      <w:r w:rsidRPr="00FB7526">
        <w:rPr>
          <w:rFonts w:cs="Times New Roman"/>
          <w:sz w:val="26"/>
          <w:szCs w:val="26"/>
        </w:rPr>
        <w:t xml:space="preserve">” to call him to put his trust in God once again after the resurrection. Jesus longed for them and us to simply trust in God more. </w:t>
      </w:r>
    </w:p>
    <w:p w14:paraId="127F41DA" w14:textId="77777777" w:rsidR="00722F95" w:rsidRPr="00FB7526" w:rsidRDefault="00722F95" w:rsidP="00722F95">
      <w:pPr>
        <w:spacing w:line="276" w:lineRule="auto"/>
        <w:rPr>
          <w:rFonts w:cs="Times New Roman"/>
          <w:sz w:val="26"/>
          <w:szCs w:val="26"/>
        </w:rPr>
      </w:pPr>
    </w:p>
    <w:p w14:paraId="370E0650" w14:textId="77777777" w:rsidR="00722F95" w:rsidRPr="00FB7526" w:rsidRDefault="00722F95" w:rsidP="00722F95">
      <w:pPr>
        <w:spacing w:line="276" w:lineRule="auto"/>
        <w:rPr>
          <w:rFonts w:cs="Times New Roman"/>
          <w:sz w:val="26"/>
          <w:szCs w:val="26"/>
        </w:rPr>
      </w:pPr>
      <w:r w:rsidRPr="00FB7526">
        <w:rPr>
          <w:rFonts w:cs="Times New Roman"/>
          <w:sz w:val="26"/>
          <w:szCs w:val="26"/>
        </w:rPr>
        <w:t>And on the night before he died, Jesus prayed that we would know the unity within the Holy Trinity so that “</w:t>
      </w:r>
      <w:r w:rsidRPr="00E35E1B">
        <w:rPr>
          <w:rFonts w:cs="Times New Roman"/>
          <w:sz w:val="26"/>
          <w:szCs w:val="26"/>
        </w:rPr>
        <w:t>the world may believe</w:t>
      </w:r>
      <w:r w:rsidRPr="00FB7526">
        <w:rPr>
          <w:rFonts w:cs="Times New Roman"/>
          <w:sz w:val="26"/>
          <w:szCs w:val="26"/>
        </w:rPr>
        <w:t>.” We know that God is a Trinity of persons—one being, yet three distinct persons. God the Father, God the Son, and God the Holy Spirit are one</w:t>
      </w:r>
      <w:r>
        <w:rPr>
          <w:rFonts w:cs="Times New Roman"/>
          <w:sz w:val="26"/>
          <w:szCs w:val="26"/>
        </w:rPr>
        <w:t>,</w:t>
      </w:r>
      <w:r w:rsidRPr="00FB7526">
        <w:rPr>
          <w:rFonts w:cs="Times New Roman"/>
          <w:sz w:val="26"/>
          <w:szCs w:val="26"/>
        </w:rPr>
        <w:t xml:space="preserve"> and yet each </w:t>
      </w:r>
      <w:r>
        <w:rPr>
          <w:rFonts w:cs="Times New Roman"/>
          <w:sz w:val="26"/>
          <w:szCs w:val="26"/>
        </w:rPr>
        <w:t xml:space="preserve">is </w:t>
      </w:r>
      <w:r w:rsidRPr="00FB7526">
        <w:rPr>
          <w:rFonts w:cs="Times New Roman"/>
          <w:sz w:val="26"/>
          <w:szCs w:val="26"/>
        </w:rPr>
        <w:t xml:space="preserve">unique. We too are to be unique persons, separate from one another and yet in communion with each other. As we are to be one as Jesus and the Father are one, then we do not need there to be no differences among us. The goal is not to lose yourself into a group so fully that there is no “you” left. That’s what happens with a cult, which wants you to lose your identity into the group. Christianity teaches that God made you unique, with unique gifts to offer. Jesus’ prayer leaves open this diversity within unity as we Christians are not to merely be one, but to be one as Jesus and the Father are one. </w:t>
      </w:r>
    </w:p>
    <w:p w14:paraId="3014F4CB" w14:textId="77777777" w:rsidR="00722F95" w:rsidRPr="00FB7526" w:rsidRDefault="00722F95" w:rsidP="00722F95">
      <w:pPr>
        <w:spacing w:line="276" w:lineRule="auto"/>
        <w:rPr>
          <w:rFonts w:cs="Times New Roman"/>
          <w:sz w:val="26"/>
          <w:szCs w:val="26"/>
        </w:rPr>
      </w:pPr>
    </w:p>
    <w:p w14:paraId="2EFFDF65" w14:textId="77777777" w:rsidR="00722F95" w:rsidRPr="00FB7526" w:rsidRDefault="00722F95" w:rsidP="00722F95">
      <w:pPr>
        <w:spacing w:line="276" w:lineRule="auto"/>
        <w:rPr>
          <w:rFonts w:cs="Times New Roman"/>
          <w:sz w:val="26"/>
          <w:szCs w:val="26"/>
        </w:rPr>
      </w:pPr>
      <w:r w:rsidRPr="00FB7526">
        <w:rPr>
          <w:rFonts w:cs="Times New Roman"/>
          <w:sz w:val="26"/>
          <w:szCs w:val="26"/>
        </w:rPr>
        <w:t>We are not all created just alike and so we will each approach God a little differently. Various churches allow this helpful diversity that allow</w:t>
      </w:r>
      <w:r>
        <w:rPr>
          <w:rFonts w:cs="Times New Roman"/>
          <w:sz w:val="26"/>
          <w:szCs w:val="26"/>
        </w:rPr>
        <w:t>s</w:t>
      </w:r>
      <w:r w:rsidRPr="00FB7526">
        <w:rPr>
          <w:rFonts w:cs="Times New Roman"/>
          <w:sz w:val="26"/>
          <w:szCs w:val="26"/>
        </w:rPr>
        <w:t xml:space="preserve"> us each to find the best way for us to approach God within a loving community of fellow Christians. There is no need to break down the uniqueness found within various branches of the Christian faith. We do see the face of Jesus in those of other churches whose belief</w:t>
      </w:r>
      <w:r>
        <w:rPr>
          <w:rFonts w:cs="Times New Roman"/>
          <w:sz w:val="26"/>
          <w:szCs w:val="26"/>
        </w:rPr>
        <w:t>s</w:t>
      </w:r>
      <w:r w:rsidRPr="00FB7526">
        <w:rPr>
          <w:rFonts w:cs="Times New Roman"/>
          <w:sz w:val="26"/>
          <w:szCs w:val="26"/>
        </w:rPr>
        <w:t xml:space="preserve"> and practice</w:t>
      </w:r>
      <w:r>
        <w:rPr>
          <w:rFonts w:cs="Times New Roman"/>
          <w:sz w:val="26"/>
          <w:szCs w:val="26"/>
        </w:rPr>
        <w:t>s</w:t>
      </w:r>
      <w:r w:rsidRPr="00FB7526">
        <w:rPr>
          <w:rFonts w:cs="Times New Roman"/>
          <w:sz w:val="26"/>
          <w:szCs w:val="26"/>
        </w:rPr>
        <w:t xml:space="preserve"> may differ and so we have common ground on which to stand. We should find ways to show that</w:t>
      </w:r>
      <w:r>
        <w:rPr>
          <w:rFonts w:cs="Times New Roman"/>
          <w:sz w:val="26"/>
          <w:szCs w:val="26"/>
        </w:rPr>
        <w:t>,</w:t>
      </w:r>
      <w:r w:rsidRPr="00FB7526">
        <w:rPr>
          <w:rFonts w:cs="Times New Roman"/>
          <w:sz w:val="26"/>
          <w:szCs w:val="26"/>
        </w:rPr>
        <w:t xml:space="preserve"> in our diversity, we remain essentially one. </w:t>
      </w:r>
    </w:p>
    <w:p w14:paraId="292A02C1" w14:textId="77777777" w:rsidR="00722F95" w:rsidRPr="00FB7526" w:rsidRDefault="00722F95" w:rsidP="00722F95">
      <w:pPr>
        <w:spacing w:line="276" w:lineRule="auto"/>
        <w:rPr>
          <w:rFonts w:cs="Times New Roman"/>
          <w:sz w:val="26"/>
          <w:szCs w:val="26"/>
        </w:rPr>
      </w:pPr>
    </w:p>
    <w:p w14:paraId="4BB87084" w14:textId="77777777" w:rsidR="00722F95" w:rsidRPr="00FB7526" w:rsidRDefault="00722F95" w:rsidP="00722F95">
      <w:pPr>
        <w:spacing w:line="276" w:lineRule="auto"/>
        <w:rPr>
          <w:rFonts w:cs="Times New Roman"/>
          <w:sz w:val="26"/>
          <w:szCs w:val="26"/>
        </w:rPr>
      </w:pPr>
      <w:r w:rsidRPr="00FB7526">
        <w:rPr>
          <w:rFonts w:cs="Times New Roman"/>
          <w:sz w:val="26"/>
          <w:szCs w:val="26"/>
        </w:rPr>
        <w:t>The goal of this unity “</w:t>
      </w:r>
      <w:r w:rsidRPr="00E35E1B">
        <w:rPr>
          <w:rFonts w:cs="Times New Roman"/>
          <w:sz w:val="26"/>
          <w:szCs w:val="26"/>
        </w:rPr>
        <w:t>that the world may believe</w:t>
      </w:r>
      <w:r w:rsidRPr="00FB7526">
        <w:rPr>
          <w:rFonts w:cs="Times New Roman"/>
          <w:sz w:val="26"/>
          <w:szCs w:val="26"/>
        </w:rPr>
        <w:t xml:space="preserve">” is because angels rejoice when someone trapped in a life turned from God comes to put their trust in the creator who made them out of love for love and sent Jesus to redeem them. Even a single person coming to that life-changing knowledge is what causes heaven </w:t>
      </w:r>
      <w:r w:rsidRPr="00FB7526">
        <w:rPr>
          <w:rFonts w:cs="Times New Roman"/>
          <w:sz w:val="26"/>
          <w:szCs w:val="26"/>
        </w:rPr>
        <w:lastRenderedPageBreak/>
        <w:t xml:space="preserve">to rejoice. While moving from one church may not crank up the heavenly chorus, finding a church where you are both at home and challenged to live more fully into your faith can be helpful. </w:t>
      </w:r>
    </w:p>
    <w:p w14:paraId="7DC15FF3" w14:textId="77777777" w:rsidR="00722F95" w:rsidRPr="00FB7526" w:rsidRDefault="00722F95" w:rsidP="00722F95">
      <w:pPr>
        <w:spacing w:line="276" w:lineRule="auto"/>
        <w:rPr>
          <w:rFonts w:cs="Times New Roman"/>
          <w:sz w:val="26"/>
          <w:szCs w:val="26"/>
        </w:rPr>
      </w:pPr>
    </w:p>
    <w:p w14:paraId="7E8AF1F9" w14:textId="77777777" w:rsidR="00722F95" w:rsidRPr="00FB7526" w:rsidRDefault="00722F95" w:rsidP="00722F95">
      <w:pPr>
        <w:spacing w:line="276" w:lineRule="auto"/>
        <w:rPr>
          <w:rFonts w:cs="Times New Roman"/>
          <w:sz w:val="26"/>
          <w:szCs w:val="26"/>
        </w:rPr>
      </w:pPr>
      <w:r w:rsidRPr="00FB7526">
        <w:rPr>
          <w:rFonts w:cs="Times New Roman"/>
          <w:sz w:val="26"/>
          <w:szCs w:val="26"/>
        </w:rPr>
        <w:t xml:space="preserve">The other churches in our community are not competition, but allies in the cause of spreading the trust in God that Jesus called us to have. We don’t have to have a one-size-fits-all church to live out our faith in Jesus. We do, however, need to work together in every way we can so that all may see that what binds us together matters more to us than any disagreements. And when </w:t>
      </w:r>
      <w:r>
        <w:rPr>
          <w:rFonts w:cs="Times New Roman"/>
          <w:sz w:val="26"/>
          <w:szCs w:val="26"/>
        </w:rPr>
        <w:t xml:space="preserve">we </w:t>
      </w:r>
      <w:r w:rsidRPr="00FB7526">
        <w:rPr>
          <w:rFonts w:cs="Times New Roman"/>
          <w:sz w:val="26"/>
          <w:szCs w:val="26"/>
        </w:rPr>
        <w:t xml:space="preserve">find </w:t>
      </w:r>
      <w:r>
        <w:rPr>
          <w:rFonts w:cs="Times New Roman"/>
          <w:sz w:val="26"/>
          <w:szCs w:val="26"/>
        </w:rPr>
        <w:t xml:space="preserve">that </w:t>
      </w:r>
      <w:r w:rsidRPr="00FB7526">
        <w:rPr>
          <w:rFonts w:cs="Times New Roman"/>
          <w:sz w:val="26"/>
          <w:szCs w:val="26"/>
        </w:rPr>
        <w:t xml:space="preserve">political differences are increasingly divisive, signs of unity are even more important for our communities. We don’t have to settle </w:t>
      </w:r>
      <w:proofErr w:type="gramStart"/>
      <w:r w:rsidRPr="00FB7526">
        <w:rPr>
          <w:rFonts w:cs="Times New Roman"/>
          <w:sz w:val="26"/>
          <w:szCs w:val="26"/>
        </w:rPr>
        <w:t>all of</w:t>
      </w:r>
      <w:proofErr w:type="gramEnd"/>
      <w:r w:rsidRPr="00FB7526">
        <w:rPr>
          <w:rFonts w:cs="Times New Roman"/>
          <w:sz w:val="26"/>
          <w:szCs w:val="26"/>
        </w:rPr>
        <w:t xml:space="preserve"> our differences </w:t>
      </w:r>
      <w:proofErr w:type="gramStart"/>
      <w:r w:rsidRPr="00FB7526">
        <w:rPr>
          <w:rFonts w:cs="Times New Roman"/>
          <w:sz w:val="26"/>
          <w:szCs w:val="26"/>
        </w:rPr>
        <w:t>in order to</w:t>
      </w:r>
      <w:proofErr w:type="gramEnd"/>
      <w:r w:rsidRPr="00FB7526">
        <w:rPr>
          <w:rFonts w:cs="Times New Roman"/>
          <w:sz w:val="26"/>
          <w:szCs w:val="26"/>
        </w:rPr>
        <w:t xml:space="preserve"> work together on loving our neighbors as ourselves. </w:t>
      </w:r>
    </w:p>
    <w:p w14:paraId="3371D1AC" w14:textId="77777777" w:rsidR="00722F95" w:rsidRPr="00FB7526" w:rsidRDefault="00722F95" w:rsidP="00722F95">
      <w:pPr>
        <w:spacing w:line="276" w:lineRule="auto"/>
        <w:rPr>
          <w:rFonts w:cs="Times New Roman"/>
          <w:sz w:val="26"/>
          <w:szCs w:val="26"/>
        </w:rPr>
      </w:pPr>
    </w:p>
    <w:p w14:paraId="308582D6" w14:textId="77777777" w:rsidR="00722F95" w:rsidRPr="00FB7526" w:rsidRDefault="00722F95" w:rsidP="00722F95">
      <w:pPr>
        <w:spacing w:line="276" w:lineRule="auto"/>
        <w:rPr>
          <w:rFonts w:cs="Times New Roman"/>
          <w:sz w:val="26"/>
          <w:szCs w:val="26"/>
        </w:rPr>
      </w:pPr>
      <w:r w:rsidRPr="00FB7526">
        <w:rPr>
          <w:rFonts w:cs="Times New Roman"/>
          <w:sz w:val="26"/>
          <w:szCs w:val="26"/>
        </w:rPr>
        <w:t xml:space="preserve">Those of us who have found peace beyond understanding in relationship with the God who loves us far too much to leave us as we are, should long for everyone to experience the healing and wholeness we have found. The more we can join with others in our community to live into our faith by serving all in need, the more that we will show the world the oneness we have in Christ. In the process of making that essential unity real, we receive the surprising gift of finding the face of Jesus in people with whom we disagree. What we hold in common is that the love within us is the </w:t>
      </w:r>
      <w:r>
        <w:rPr>
          <w:rFonts w:cs="Times New Roman"/>
          <w:sz w:val="26"/>
          <w:szCs w:val="26"/>
        </w:rPr>
        <w:t xml:space="preserve">love </w:t>
      </w:r>
      <w:r w:rsidRPr="00FB7526">
        <w:rPr>
          <w:rFonts w:cs="Times New Roman"/>
          <w:sz w:val="26"/>
          <w:szCs w:val="26"/>
        </w:rPr>
        <w:t>within the Trinity. This love is deeper than any division and stronger than any hate. This is the love that makes us one even</w:t>
      </w:r>
      <w:r>
        <w:rPr>
          <w:rFonts w:cs="Times New Roman"/>
          <w:sz w:val="26"/>
          <w:szCs w:val="26"/>
        </w:rPr>
        <w:t>,</w:t>
      </w:r>
      <w:r w:rsidRPr="00FB7526">
        <w:rPr>
          <w:rFonts w:cs="Times New Roman"/>
          <w:sz w:val="26"/>
          <w:szCs w:val="26"/>
        </w:rPr>
        <w:t xml:space="preserve"> as our Triune God is one.</w:t>
      </w:r>
    </w:p>
    <w:p w14:paraId="0CF90CEF" w14:textId="77777777" w:rsidR="00722F95" w:rsidRPr="00FB7526" w:rsidRDefault="00722F95" w:rsidP="00722F95">
      <w:pPr>
        <w:rPr>
          <w:rFonts w:cs="Times New Roman"/>
          <w:sz w:val="26"/>
          <w:szCs w:val="26"/>
        </w:rPr>
      </w:pPr>
    </w:p>
    <w:p w14:paraId="505EB251" w14:textId="77777777" w:rsidR="00722F95" w:rsidRDefault="00722F95" w:rsidP="00722F95">
      <w:pPr>
        <w:rPr>
          <w:rFonts w:cs="Times New Roman"/>
          <w:b/>
          <w:bCs/>
          <w:i/>
          <w:iCs/>
          <w:sz w:val="26"/>
          <w:szCs w:val="26"/>
        </w:rPr>
      </w:pPr>
    </w:p>
    <w:p w14:paraId="78D62062" w14:textId="77777777" w:rsidR="00722F95" w:rsidRDefault="00722F95" w:rsidP="00722F95">
      <w:pPr>
        <w:rPr>
          <w:rFonts w:cs="Times New Roman"/>
          <w:b/>
          <w:bCs/>
          <w:i/>
          <w:iCs/>
          <w:sz w:val="26"/>
          <w:szCs w:val="26"/>
        </w:rPr>
      </w:pPr>
    </w:p>
    <w:p w14:paraId="64AE921F" w14:textId="77777777" w:rsidR="00722F95" w:rsidRDefault="00722F95" w:rsidP="00722F95">
      <w:pPr>
        <w:rPr>
          <w:rFonts w:cs="Times New Roman"/>
          <w:b/>
          <w:bCs/>
          <w:i/>
          <w:iCs/>
          <w:sz w:val="26"/>
          <w:szCs w:val="26"/>
        </w:rPr>
      </w:pPr>
    </w:p>
    <w:p w14:paraId="66DB53B5" w14:textId="77777777" w:rsidR="00722F95" w:rsidRDefault="00722F95" w:rsidP="00722F95">
      <w:pPr>
        <w:rPr>
          <w:rFonts w:cs="Times New Roman"/>
          <w:b/>
          <w:bCs/>
          <w:i/>
          <w:iCs/>
          <w:sz w:val="26"/>
          <w:szCs w:val="26"/>
        </w:rPr>
      </w:pPr>
    </w:p>
    <w:p w14:paraId="08E2964B" w14:textId="77777777" w:rsidR="00722F95" w:rsidRDefault="00722F95" w:rsidP="00722F95">
      <w:pPr>
        <w:rPr>
          <w:rFonts w:cs="Times New Roman"/>
          <w:b/>
          <w:bCs/>
          <w:i/>
          <w:iCs/>
          <w:sz w:val="26"/>
          <w:szCs w:val="26"/>
        </w:rPr>
      </w:pPr>
    </w:p>
    <w:p w14:paraId="2B34F6FF" w14:textId="77777777" w:rsidR="00722F95" w:rsidRDefault="00722F95" w:rsidP="00722F95">
      <w:pPr>
        <w:rPr>
          <w:rFonts w:cs="Times New Roman"/>
          <w:b/>
          <w:bCs/>
          <w:i/>
          <w:iCs/>
          <w:sz w:val="26"/>
          <w:szCs w:val="26"/>
        </w:rPr>
      </w:pPr>
    </w:p>
    <w:p w14:paraId="1D903A6A" w14:textId="77777777" w:rsidR="00722F95" w:rsidRDefault="00722F95" w:rsidP="00722F95">
      <w:pPr>
        <w:rPr>
          <w:rFonts w:cs="Times New Roman"/>
          <w:b/>
          <w:bCs/>
          <w:i/>
          <w:iCs/>
          <w:sz w:val="26"/>
          <w:szCs w:val="26"/>
        </w:rPr>
      </w:pPr>
    </w:p>
    <w:p w14:paraId="2B09F17A" w14:textId="77777777" w:rsidR="00722F95" w:rsidRDefault="00722F95" w:rsidP="00722F95">
      <w:pPr>
        <w:rPr>
          <w:rFonts w:cs="Times New Roman"/>
          <w:b/>
          <w:bCs/>
          <w:i/>
          <w:iCs/>
          <w:sz w:val="26"/>
          <w:szCs w:val="26"/>
        </w:rPr>
      </w:pPr>
    </w:p>
    <w:p w14:paraId="03AE1AA4" w14:textId="77777777" w:rsidR="00722F95" w:rsidRDefault="00722F95" w:rsidP="00722F95">
      <w:pPr>
        <w:rPr>
          <w:rFonts w:cs="Times New Roman"/>
          <w:b/>
          <w:bCs/>
          <w:i/>
          <w:iCs/>
          <w:sz w:val="26"/>
          <w:szCs w:val="26"/>
        </w:rPr>
      </w:pPr>
    </w:p>
    <w:p w14:paraId="53FF54A3" w14:textId="77777777" w:rsidR="00722F95" w:rsidRDefault="00722F95" w:rsidP="00722F95">
      <w:pPr>
        <w:rPr>
          <w:rFonts w:cs="Times New Roman"/>
          <w:b/>
          <w:bCs/>
          <w:i/>
          <w:iCs/>
          <w:sz w:val="26"/>
          <w:szCs w:val="26"/>
        </w:rPr>
      </w:pPr>
    </w:p>
    <w:p w14:paraId="1F30BA50" w14:textId="77777777" w:rsidR="00722F95" w:rsidRDefault="00722F95" w:rsidP="00722F95">
      <w:pPr>
        <w:rPr>
          <w:rFonts w:cs="Times New Roman"/>
          <w:b/>
          <w:bCs/>
          <w:i/>
          <w:iCs/>
          <w:sz w:val="26"/>
          <w:szCs w:val="26"/>
        </w:rPr>
      </w:pPr>
    </w:p>
    <w:p w14:paraId="5E0C08EB" w14:textId="77777777" w:rsidR="00722F95" w:rsidRDefault="00722F95" w:rsidP="00722F95">
      <w:pPr>
        <w:rPr>
          <w:rFonts w:cs="Times New Roman"/>
          <w:b/>
          <w:bCs/>
          <w:i/>
          <w:iCs/>
          <w:sz w:val="26"/>
          <w:szCs w:val="26"/>
        </w:rPr>
      </w:pPr>
    </w:p>
    <w:p w14:paraId="519EC4F1" w14:textId="77777777" w:rsidR="00722F95" w:rsidRDefault="00722F95" w:rsidP="00722F95">
      <w:pPr>
        <w:rPr>
          <w:rFonts w:cs="Times New Roman"/>
          <w:b/>
          <w:bCs/>
          <w:i/>
          <w:iCs/>
          <w:sz w:val="26"/>
          <w:szCs w:val="26"/>
        </w:rPr>
      </w:pPr>
    </w:p>
    <w:p w14:paraId="4889B166" w14:textId="77777777" w:rsidR="00722F95" w:rsidRDefault="00722F95" w:rsidP="00722F95">
      <w:pPr>
        <w:rPr>
          <w:rFonts w:cs="Times New Roman"/>
          <w:b/>
          <w:bCs/>
          <w:i/>
          <w:iCs/>
          <w:sz w:val="26"/>
          <w:szCs w:val="26"/>
        </w:rPr>
      </w:pPr>
    </w:p>
    <w:p w14:paraId="4A2B8DA9" w14:textId="77777777" w:rsidR="00722F95" w:rsidRDefault="00722F95" w:rsidP="00722F95">
      <w:pPr>
        <w:rPr>
          <w:rFonts w:cs="Times New Roman"/>
          <w:b/>
          <w:bCs/>
          <w:i/>
          <w:iCs/>
          <w:sz w:val="26"/>
          <w:szCs w:val="26"/>
        </w:rPr>
      </w:pPr>
    </w:p>
    <w:p w14:paraId="3782ADC4" w14:textId="77777777" w:rsidR="00722F95" w:rsidRDefault="00722F95" w:rsidP="00722F95">
      <w:pPr>
        <w:rPr>
          <w:rFonts w:cs="Times New Roman"/>
          <w:b/>
          <w:bCs/>
          <w:i/>
          <w:iCs/>
          <w:sz w:val="26"/>
          <w:szCs w:val="26"/>
        </w:rPr>
      </w:pPr>
    </w:p>
    <w:p w14:paraId="5D70A139" w14:textId="77777777" w:rsidR="00722F95" w:rsidRDefault="00722F95" w:rsidP="00722F95">
      <w:pPr>
        <w:rPr>
          <w:rFonts w:cs="Times New Roman"/>
          <w:b/>
          <w:bCs/>
          <w:i/>
          <w:iCs/>
          <w:sz w:val="26"/>
          <w:szCs w:val="26"/>
        </w:rPr>
      </w:pPr>
    </w:p>
    <w:p w14:paraId="432FBC57" w14:textId="77777777" w:rsidR="00722F95" w:rsidRDefault="00722F95" w:rsidP="00722F95">
      <w:pPr>
        <w:rPr>
          <w:rFonts w:cs="Times New Roman"/>
          <w:b/>
          <w:bCs/>
          <w:i/>
          <w:iCs/>
          <w:sz w:val="26"/>
          <w:szCs w:val="26"/>
        </w:rPr>
      </w:pPr>
    </w:p>
    <w:p w14:paraId="0DABF805" w14:textId="77777777" w:rsidR="00722F95" w:rsidRDefault="00722F95" w:rsidP="00722F95">
      <w:pPr>
        <w:rPr>
          <w:rFonts w:cs="Times New Roman"/>
          <w:b/>
          <w:bCs/>
          <w:i/>
          <w:iCs/>
          <w:sz w:val="26"/>
          <w:szCs w:val="26"/>
        </w:rPr>
      </w:pPr>
    </w:p>
    <w:p w14:paraId="4710693E" w14:textId="77777777" w:rsidR="00722F95" w:rsidRDefault="00722F95" w:rsidP="00722F95">
      <w:pPr>
        <w:rPr>
          <w:rFonts w:cs="Times New Roman"/>
          <w:b/>
          <w:bCs/>
          <w:i/>
          <w:iCs/>
          <w:sz w:val="26"/>
          <w:szCs w:val="26"/>
        </w:rPr>
      </w:pPr>
    </w:p>
    <w:p w14:paraId="29B73C13" w14:textId="77777777" w:rsidR="00722F95" w:rsidRDefault="00722F95" w:rsidP="00722F95">
      <w:pPr>
        <w:rPr>
          <w:rFonts w:cs="Times New Roman"/>
          <w:b/>
          <w:bCs/>
          <w:i/>
          <w:iCs/>
          <w:sz w:val="26"/>
          <w:szCs w:val="26"/>
        </w:rPr>
      </w:pPr>
    </w:p>
    <w:p w14:paraId="0BA4C80D" w14:textId="77777777" w:rsidR="00722F95" w:rsidRDefault="00722F95" w:rsidP="00722F95">
      <w:pPr>
        <w:rPr>
          <w:rFonts w:cs="Times New Roman"/>
          <w:b/>
          <w:bCs/>
          <w:i/>
          <w:iCs/>
          <w:sz w:val="26"/>
          <w:szCs w:val="26"/>
        </w:rPr>
      </w:pPr>
    </w:p>
    <w:p w14:paraId="1FE00E88" w14:textId="77777777" w:rsidR="00722F95" w:rsidRDefault="00722F95" w:rsidP="00722F95">
      <w:pPr>
        <w:rPr>
          <w:rFonts w:cs="Times New Roman"/>
          <w:b/>
          <w:bCs/>
          <w:i/>
          <w:iCs/>
          <w:sz w:val="26"/>
          <w:szCs w:val="26"/>
        </w:rPr>
      </w:pPr>
    </w:p>
    <w:p w14:paraId="49FC76F5" w14:textId="31358867" w:rsidR="00623321" w:rsidRPr="00722F95" w:rsidRDefault="00722F95" w:rsidP="00722F95">
      <w:pPr>
        <w:rPr>
          <w:rFonts w:cs="Times New Roman"/>
          <w:i/>
          <w:iCs/>
          <w:sz w:val="26"/>
          <w:szCs w:val="26"/>
        </w:rPr>
      </w:pPr>
      <w:r w:rsidRPr="00FB7526">
        <w:rPr>
          <w:rFonts w:cs="Times New Roman"/>
          <w:b/>
          <w:bCs/>
          <w:i/>
          <w:iCs/>
          <w:sz w:val="26"/>
          <w:szCs w:val="26"/>
        </w:rPr>
        <w:t>The Rt. Rev. Frank Logue</w:t>
      </w:r>
      <w:r w:rsidRPr="00FB7526">
        <w:rPr>
          <w:rFonts w:cs="Times New Roman"/>
          <w:i/>
          <w:iCs/>
          <w:sz w:val="26"/>
          <w:szCs w:val="26"/>
        </w:rPr>
        <w:t xml:space="preserve"> is the Bishop of the Diocese of Georgia. He previously served on the Executive Council of The Episcopal Church and was the church planter for King of Peace Episcopal Church in Kingsland, Georgia.</w:t>
      </w:r>
    </w:p>
    <w:sectPr w:rsidR="00623321" w:rsidRPr="00722F95"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72BE" w14:textId="77777777" w:rsidR="002B091D" w:rsidRDefault="002B091D" w:rsidP="00812385">
      <w:r>
        <w:separator/>
      </w:r>
    </w:p>
  </w:endnote>
  <w:endnote w:type="continuationSeparator" w:id="0">
    <w:p w14:paraId="56DC1064" w14:textId="77777777" w:rsidR="002B091D" w:rsidRDefault="002B091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B0DE3" w14:textId="77777777" w:rsidR="002B091D" w:rsidRDefault="002B091D" w:rsidP="00812385">
      <w:r>
        <w:separator/>
      </w:r>
    </w:p>
  </w:footnote>
  <w:footnote w:type="continuationSeparator" w:id="0">
    <w:p w14:paraId="492BA58B" w14:textId="77777777" w:rsidR="002B091D" w:rsidRDefault="002B091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091D"/>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2F95"/>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42E0"/>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2025-05-05T21:13:00Z</dcterms:created>
  <dcterms:modified xsi:type="dcterms:W3CDTF">2025-05-05T21:14:00Z</dcterms:modified>
</cp:coreProperties>
</file>