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63006" w:rsidRDefault="00812385" w:rsidP="000418D5">
      <w:pPr>
        <w:rPr>
          <w:rFonts w:ascii="Garamond" w:hAnsi="Garamond"/>
          <w:sz w:val="26"/>
          <w:szCs w:val="26"/>
        </w:rPr>
      </w:pPr>
      <w:r w:rsidRPr="00F63006">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63006" w:rsidRDefault="00510B00" w:rsidP="000418D5">
      <w:pPr>
        <w:rPr>
          <w:rFonts w:ascii="Garamond" w:hAnsi="Garamond"/>
          <w:sz w:val="26"/>
          <w:szCs w:val="26"/>
        </w:rPr>
      </w:pPr>
    </w:p>
    <w:p w14:paraId="00843314" w14:textId="3DB0141A" w:rsidR="000418D5" w:rsidRPr="00F63006" w:rsidRDefault="00052176" w:rsidP="000418D5">
      <w:pPr>
        <w:rPr>
          <w:rFonts w:ascii="Garamond" w:hAnsi="Garamond"/>
          <w:b/>
          <w:bCs/>
          <w:sz w:val="26"/>
          <w:szCs w:val="26"/>
        </w:rPr>
      </w:pPr>
      <w:r w:rsidRPr="00F63006">
        <w:rPr>
          <w:rFonts w:ascii="Garamond" w:hAnsi="Garamond"/>
          <w:b/>
          <w:bCs/>
          <w:sz w:val="26"/>
          <w:szCs w:val="26"/>
        </w:rPr>
        <w:t>Pentecost</w:t>
      </w:r>
      <w:r w:rsidR="000418D5" w:rsidRPr="00F63006">
        <w:rPr>
          <w:rFonts w:ascii="Garamond" w:hAnsi="Garamond"/>
          <w:b/>
          <w:bCs/>
          <w:sz w:val="26"/>
          <w:szCs w:val="26"/>
        </w:rPr>
        <w:t xml:space="preserve"> </w:t>
      </w:r>
      <w:r w:rsidR="00A20991" w:rsidRPr="00F63006">
        <w:rPr>
          <w:rFonts w:ascii="Garamond" w:hAnsi="Garamond"/>
          <w:b/>
          <w:bCs/>
          <w:sz w:val="26"/>
          <w:szCs w:val="26"/>
        </w:rPr>
        <w:t>2</w:t>
      </w:r>
      <w:r w:rsidR="003C6CBE">
        <w:rPr>
          <w:rFonts w:ascii="Garamond" w:hAnsi="Garamond"/>
          <w:b/>
          <w:bCs/>
          <w:sz w:val="26"/>
          <w:szCs w:val="26"/>
        </w:rPr>
        <w:t>3</w:t>
      </w:r>
    </w:p>
    <w:p w14:paraId="43E43E1E" w14:textId="45826517" w:rsidR="007F63EA" w:rsidRPr="00F63006" w:rsidRDefault="000418D5" w:rsidP="000418D5">
      <w:pPr>
        <w:rPr>
          <w:rFonts w:ascii="Garamond" w:hAnsi="Garamond"/>
          <w:b/>
          <w:bCs/>
          <w:sz w:val="26"/>
          <w:szCs w:val="26"/>
        </w:rPr>
      </w:pPr>
      <w:r w:rsidRPr="00F63006">
        <w:rPr>
          <w:rFonts w:ascii="Garamond" w:hAnsi="Garamond"/>
          <w:b/>
          <w:bCs/>
          <w:sz w:val="26"/>
          <w:szCs w:val="26"/>
        </w:rPr>
        <w:t xml:space="preserve">Proper </w:t>
      </w:r>
      <w:r w:rsidR="004A066C" w:rsidRPr="00F63006">
        <w:rPr>
          <w:rFonts w:ascii="Garamond" w:hAnsi="Garamond"/>
          <w:b/>
          <w:bCs/>
          <w:sz w:val="26"/>
          <w:szCs w:val="26"/>
        </w:rPr>
        <w:t>2</w:t>
      </w:r>
      <w:r w:rsidR="003C6CBE">
        <w:rPr>
          <w:rFonts w:ascii="Garamond" w:hAnsi="Garamond"/>
          <w:b/>
          <w:bCs/>
          <w:sz w:val="26"/>
          <w:szCs w:val="26"/>
        </w:rPr>
        <w:t>7</w:t>
      </w:r>
      <w:r w:rsidR="001C45CF" w:rsidRPr="00F63006">
        <w:rPr>
          <w:rFonts w:ascii="Garamond" w:hAnsi="Garamond"/>
          <w:b/>
          <w:bCs/>
          <w:sz w:val="26"/>
          <w:szCs w:val="26"/>
        </w:rPr>
        <w:t xml:space="preserve"> </w:t>
      </w:r>
      <w:r w:rsidR="00FB74C3" w:rsidRPr="00F63006">
        <w:rPr>
          <w:rFonts w:ascii="Garamond" w:hAnsi="Garamond"/>
          <w:b/>
          <w:bCs/>
          <w:sz w:val="26"/>
          <w:szCs w:val="26"/>
        </w:rPr>
        <w:t>(A)</w:t>
      </w:r>
    </w:p>
    <w:p w14:paraId="014BDA41" w14:textId="49D03283" w:rsidR="0074675F" w:rsidRPr="00F63006" w:rsidRDefault="003C6CBE" w:rsidP="000418D5">
      <w:pPr>
        <w:rPr>
          <w:rFonts w:ascii="Garamond" w:hAnsi="Garamond"/>
          <w:b/>
          <w:bCs/>
          <w:sz w:val="26"/>
          <w:szCs w:val="26"/>
        </w:rPr>
      </w:pPr>
      <w:r>
        <w:rPr>
          <w:rFonts w:ascii="Garamond" w:hAnsi="Garamond"/>
          <w:b/>
          <w:bCs/>
          <w:sz w:val="26"/>
          <w:szCs w:val="26"/>
        </w:rPr>
        <w:t>November 8</w:t>
      </w:r>
      <w:r w:rsidR="00527645" w:rsidRPr="00F63006">
        <w:rPr>
          <w:rFonts w:ascii="Garamond" w:hAnsi="Garamond"/>
          <w:b/>
          <w:bCs/>
          <w:sz w:val="26"/>
          <w:szCs w:val="26"/>
        </w:rPr>
        <w:t>,</w:t>
      </w:r>
      <w:r w:rsidR="00B066BC" w:rsidRPr="00F63006">
        <w:rPr>
          <w:rFonts w:ascii="Garamond" w:hAnsi="Garamond"/>
          <w:b/>
          <w:bCs/>
          <w:sz w:val="26"/>
          <w:szCs w:val="26"/>
        </w:rPr>
        <w:t xml:space="preserve"> 2020</w:t>
      </w:r>
    </w:p>
    <w:p w14:paraId="71F63598" w14:textId="77777777" w:rsidR="0074675F" w:rsidRPr="00F63006" w:rsidRDefault="0074675F" w:rsidP="000418D5">
      <w:pPr>
        <w:rPr>
          <w:rFonts w:ascii="Garamond" w:hAnsi="Garamond"/>
          <w:b/>
          <w:bCs/>
          <w:sz w:val="26"/>
          <w:szCs w:val="26"/>
        </w:rPr>
      </w:pPr>
    </w:p>
    <w:p w14:paraId="63D0FF55" w14:textId="4FD86CB8" w:rsidR="00F63006" w:rsidRDefault="00C176D5" w:rsidP="00F63006">
      <w:pPr>
        <w:pStyle w:val="Body"/>
        <w:rPr>
          <w:rFonts w:ascii="Garamond" w:hAnsi="Garamond"/>
          <w:b/>
          <w:bCs/>
          <w:sz w:val="26"/>
          <w:szCs w:val="26"/>
        </w:rPr>
      </w:pPr>
      <w:r w:rsidRPr="00C176D5">
        <w:rPr>
          <w:rFonts w:ascii="Garamond" w:hAnsi="Garamond"/>
          <w:b/>
          <w:bCs/>
          <w:sz w:val="26"/>
          <w:szCs w:val="26"/>
        </w:rPr>
        <w:t>RCL: Joshua 24:1-3a, 14-25; Psalm 78:1-7; 1 Thessalonians 4:13-18; Matthew 25:1-13</w:t>
      </w:r>
    </w:p>
    <w:p w14:paraId="3CCFB678" w14:textId="77777777" w:rsidR="00C176D5" w:rsidRPr="00F63006" w:rsidRDefault="00C176D5" w:rsidP="00F63006">
      <w:pPr>
        <w:pStyle w:val="Body"/>
        <w:rPr>
          <w:rFonts w:ascii="Garamond" w:eastAsia="Times New Roman" w:hAnsi="Garamond" w:cs="Times New Roman"/>
          <w:sz w:val="26"/>
          <w:szCs w:val="26"/>
        </w:rPr>
      </w:pPr>
    </w:p>
    <w:p w14:paraId="696EF0F5" w14:textId="77777777" w:rsidR="00C176D5" w:rsidRPr="00C176D5" w:rsidRDefault="00C176D5" w:rsidP="00C176D5">
      <w:pPr>
        <w:pStyle w:val="Body"/>
        <w:spacing w:line="276" w:lineRule="auto"/>
        <w:rPr>
          <w:rFonts w:ascii="Garamond" w:hAnsi="Garamond"/>
          <w:sz w:val="26"/>
          <w:szCs w:val="26"/>
        </w:rPr>
      </w:pPr>
      <w:r w:rsidRPr="00C176D5">
        <w:rPr>
          <w:rFonts w:ascii="Garamond" w:hAnsi="Garamond"/>
          <w:b/>
          <w:bCs/>
          <w:sz w:val="26"/>
          <w:szCs w:val="26"/>
        </w:rPr>
        <w:t>Joshua 24:1-3a, 14-25</w:t>
      </w:r>
    </w:p>
    <w:p w14:paraId="601EE482" w14:textId="424FB335" w:rsidR="00C176D5" w:rsidRDefault="00C176D5" w:rsidP="00C176D5">
      <w:pPr>
        <w:pStyle w:val="Body"/>
        <w:spacing w:line="276" w:lineRule="auto"/>
        <w:rPr>
          <w:rFonts w:ascii="Garamond" w:hAnsi="Garamond"/>
          <w:sz w:val="26"/>
          <w:szCs w:val="26"/>
        </w:rPr>
      </w:pPr>
      <w:r w:rsidRPr="00C176D5">
        <w:rPr>
          <w:rFonts w:ascii="Garamond" w:hAnsi="Garamond"/>
          <w:sz w:val="26"/>
          <w:szCs w:val="26"/>
        </w:rPr>
        <w:t>The people of Israel return to holy ground to renew the holy covenant in this, the final chapter of the Book of Joshua. Joshua has led the twelve tribes into the land of Canaan as promised by God, and this renewal of the covenant is the culmination of that period in the life of the people.</w:t>
      </w:r>
    </w:p>
    <w:p w14:paraId="069ACAAE" w14:textId="77777777" w:rsidR="00C176D5" w:rsidRPr="00C176D5" w:rsidRDefault="00C176D5" w:rsidP="00C176D5">
      <w:pPr>
        <w:pStyle w:val="Body"/>
        <w:spacing w:line="276" w:lineRule="auto"/>
        <w:rPr>
          <w:rFonts w:ascii="Garamond" w:hAnsi="Garamond"/>
          <w:sz w:val="26"/>
          <w:szCs w:val="26"/>
        </w:rPr>
      </w:pPr>
    </w:p>
    <w:p w14:paraId="1C313296" w14:textId="7B5E2131" w:rsidR="00C176D5" w:rsidRDefault="00C176D5" w:rsidP="00C176D5">
      <w:pPr>
        <w:pStyle w:val="Body"/>
        <w:spacing w:line="276" w:lineRule="auto"/>
        <w:rPr>
          <w:rFonts w:ascii="Garamond" w:hAnsi="Garamond"/>
          <w:sz w:val="26"/>
          <w:szCs w:val="26"/>
        </w:rPr>
      </w:pPr>
      <w:r w:rsidRPr="00C176D5">
        <w:rPr>
          <w:rFonts w:ascii="Garamond" w:hAnsi="Garamond"/>
          <w:sz w:val="26"/>
          <w:szCs w:val="26"/>
        </w:rPr>
        <w:t>The people rehearse the story of God’s saving acts toward them: deliverance from slavery in Egypt, protection on the journey, and arrival in the land promised by God. God is consistently loyal and steadfast; the people often struggle with a similar response.</w:t>
      </w:r>
    </w:p>
    <w:p w14:paraId="652C468A" w14:textId="77777777" w:rsidR="00C176D5" w:rsidRPr="00C176D5" w:rsidRDefault="00C176D5" w:rsidP="00C176D5">
      <w:pPr>
        <w:pStyle w:val="Body"/>
        <w:spacing w:line="276" w:lineRule="auto"/>
        <w:rPr>
          <w:rFonts w:ascii="Garamond" w:hAnsi="Garamond"/>
          <w:sz w:val="26"/>
          <w:szCs w:val="26"/>
        </w:rPr>
      </w:pPr>
    </w:p>
    <w:p w14:paraId="266E526D" w14:textId="6E9B1224" w:rsidR="00C176D5" w:rsidRDefault="00C176D5" w:rsidP="00C176D5">
      <w:pPr>
        <w:pStyle w:val="Body"/>
        <w:spacing w:line="276" w:lineRule="auto"/>
        <w:rPr>
          <w:rFonts w:ascii="Garamond" w:hAnsi="Garamond"/>
          <w:sz w:val="26"/>
          <w:szCs w:val="26"/>
        </w:rPr>
      </w:pPr>
      <w:r w:rsidRPr="00C176D5">
        <w:rPr>
          <w:rFonts w:ascii="Garamond" w:hAnsi="Garamond"/>
          <w:sz w:val="26"/>
          <w:szCs w:val="26"/>
        </w:rPr>
        <w:t>At this renewal of the covenant, Joshua presents the people with a decision to make: whom will you serve—the Lord who brought you up out of the land of Egypt or other gods? This is not a choice to be made lightly or with verbal assent only. This choice requires the movement of the heart: “Incline your hearts to the Lord, the God of Israel.”</w:t>
      </w:r>
    </w:p>
    <w:p w14:paraId="4E13F280" w14:textId="77777777" w:rsidR="00C176D5" w:rsidRPr="00C176D5" w:rsidRDefault="00C176D5" w:rsidP="00C176D5">
      <w:pPr>
        <w:pStyle w:val="Body"/>
        <w:spacing w:line="276" w:lineRule="auto"/>
        <w:rPr>
          <w:rFonts w:ascii="Garamond" w:hAnsi="Garamond"/>
          <w:sz w:val="26"/>
          <w:szCs w:val="26"/>
        </w:rPr>
      </w:pPr>
    </w:p>
    <w:p w14:paraId="715CE055" w14:textId="6E4B096A" w:rsidR="00C176D5" w:rsidRDefault="00C176D5" w:rsidP="00C176D5">
      <w:pPr>
        <w:pStyle w:val="Body"/>
        <w:spacing w:line="276" w:lineRule="auto"/>
        <w:rPr>
          <w:rFonts w:ascii="Garamond" w:hAnsi="Garamond"/>
          <w:sz w:val="26"/>
          <w:szCs w:val="26"/>
        </w:rPr>
      </w:pPr>
      <w:r w:rsidRPr="00C176D5">
        <w:rPr>
          <w:rFonts w:ascii="Garamond" w:hAnsi="Garamond"/>
          <w:sz w:val="26"/>
          <w:szCs w:val="26"/>
        </w:rPr>
        <w:t>We daily have to answer the question: whom will you serve? The other gods in the lands where we reside work to distract our attention and acquire our service. We daily must say with Joshua, “As for me and my household, we will serve the Lord.”</w:t>
      </w:r>
    </w:p>
    <w:p w14:paraId="4FB51D72" w14:textId="77777777" w:rsidR="00C176D5" w:rsidRPr="00C176D5" w:rsidRDefault="00C176D5" w:rsidP="00C176D5">
      <w:pPr>
        <w:pStyle w:val="Body"/>
        <w:spacing w:line="276" w:lineRule="auto"/>
        <w:rPr>
          <w:rFonts w:ascii="Garamond" w:hAnsi="Garamond"/>
          <w:sz w:val="26"/>
          <w:szCs w:val="26"/>
        </w:rPr>
      </w:pPr>
    </w:p>
    <w:p w14:paraId="13171AB0" w14:textId="5819D560" w:rsidR="00C176D5" w:rsidRPr="00C176D5" w:rsidRDefault="00C176D5" w:rsidP="00C176D5">
      <w:pPr>
        <w:pStyle w:val="Body"/>
        <w:numPr>
          <w:ilvl w:val="0"/>
          <w:numId w:val="11"/>
        </w:numPr>
        <w:spacing w:line="276" w:lineRule="auto"/>
        <w:rPr>
          <w:rFonts w:ascii="Garamond" w:hAnsi="Garamond"/>
          <w:sz w:val="26"/>
          <w:szCs w:val="26"/>
        </w:rPr>
      </w:pPr>
      <w:r w:rsidRPr="00C176D5">
        <w:rPr>
          <w:rFonts w:ascii="Garamond" w:hAnsi="Garamond"/>
          <w:sz w:val="26"/>
          <w:szCs w:val="26"/>
        </w:rPr>
        <w:t>What are the other gods that reside in the land where you live? (“</w:t>
      </w:r>
      <w:r>
        <w:rPr>
          <w:rFonts w:ascii="Garamond" w:hAnsi="Garamond"/>
          <w:sz w:val="26"/>
          <w:szCs w:val="26"/>
        </w:rPr>
        <w:t>i</w:t>
      </w:r>
      <w:r w:rsidRPr="00C176D5">
        <w:rPr>
          <w:rFonts w:ascii="Garamond" w:hAnsi="Garamond"/>
          <w:sz w:val="26"/>
          <w:szCs w:val="26"/>
        </w:rPr>
        <w:t>sms” are usually a good place to begin.)</w:t>
      </w:r>
    </w:p>
    <w:p w14:paraId="78678483" w14:textId="77777777" w:rsidR="00C176D5" w:rsidRPr="00C176D5" w:rsidRDefault="00C176D5" w:rsidP="00C176D5">
      <w:pPr>
        <w:pStyle w:val="Body"/>
        <w:numPr>
          <w:ilvl w:val="0"/>
          <w:numId w:val="11"/>
        </w:numPr>
        <w:spacing w:line="276" w:lineRule="auto"/>
        <w:rPr>
          <w:rFonts w:ascii="Garamond" w:hAnsi="Garamond"/>
          <w:sz w:val="26"/>
          <w:szCs w:val="26"/>
        </w:rPr>
      </w:pPr>
      <w:r w:rsidRPr="00C176D5">
        <w:rPr>
          <w:rFonts w:ascii="Garamond" w:hAnsi="Garamond"/>
          <w:sz w:val="26"/>
          <w:szCs w:val="26"/>
        </w:rPr>
        <w:t>How do you daily choose to serve the Lord with mind </w:t>
      </w:r>
      <w:r w:rsidRPr="00C176D5">
        <w:rPr>
          <w:rFonts w:ascii="Garamond" w:hAnsi="Garamond"/>
          <w:i/>
          <w:iCs/>
          <w:sz w:val="26"/>
          <w:szCs w:val="26"/>
        </w:rPr>
        <w:t>and</w:t>
      </w:r>
      <w:r w:rsidRPr="00C176D5">
        <w:rPr>
          <w:rFonts w:ascii="Garamond" w:hAnsi="Garamond"/>
          <w:sz w:val="26"/>
          <w:szCs w:val="26"/>
        </w:rPr>
        <w:t> heart?</w:t>
      </w:r>
    </w:p>
    <w:p w14:paraId="54832D7E" w14:textId="77777777" w:rsidR="00C176D5" w:rsidRDefault="00C176D5" w:rsidP="00C176D5">
      <w:pPr>
        <w:pStyle w:val="Body"/>
        <w:spacing w:line="276" w:lineRule="auto"/>
        <w:rPr>
          <w:rFonts w:ascii="Garamond" w:hAnsi="Garamond"/>
          <w:b/>
          <w:bCs/>
          <w:sz w:val="26"/>
          <w:szCs w:val="26"/>
        </w:rPr>
      </w:pPr>
    </w:p>
    <w:p w14:paraId="365386BC" w14:textId="723774A7" w:rsidR="00C176D5" w:rsidRPr="00C176D5" w:rsidRDefault="00C176D5" w:rsidP="00C176D5">
      <w:pPr>
        <w:pStyle w:val="Body"/>
        <w:spacing w:line="276" w:lineRule="auto"/>
        <w:rPr>
          <w:rFonts w:ascii="Garamond" w:hAnsi="Garamond"/>
          <w:sz w:val="26"/>
          <w:szCs w:val="26"/>
        </w:rPr>
      </w:pPr>
      <w:r w:rsidRPr="00C176D5">
        <w:rPr>
          <w:rFonts w:ascii="Garamond" w:hAnsi="Garamond"/>
          <w:b/>
          <w:bCs/>
          <w:sz w:val="26"/>
          <w:szCs w:val="26"/>
        </w:rPr>
        <w:t>Psalm 78:1-7</w:t>
      </w:r>
    </w:p>
    <w:p w14:paraId="3D649890" w14:textId="47751A4F" w:rsidR="00C176D5" w:rsidRDefault="00C176D5" w:rsidP="00C176D5">
      <w:pPr>
        <w:pStyle w:val="Body"/>
        <w:spacing w:line="276" w:lineRule="auto"/>
        <w:rPr>
          <w:rFonts w:ascii="Garamond" w:hAnsi="Garamond"/>
          <w:sz w:val="26"/>
          <w:szCs w:val="26"/>
        </w:rPr>
      </w:pPr>
      <w:r w:rsidRPr="00C176D5">
        <w:rPr>
          <w:rFonts w:ascii="Garamond" w:hAnsi="Garamond"/>
          <w:sz w:val="26"/>
          <w:szCs w:val="26"/>
        </w:rPr>
        <w:t>The speaker in this psalm is a teaching voice from among the people: “Hear my teaching, O my people…” And what is it that the teacher wishes to communicate? The teacher intends to share the story and instruction of God so that it may pass from generation to generation.</w:t>
      </w:r>
    </w:p>
    <w:p w14:paraId="727F12E0" w14:textId="77777777" w:rsidR="00C176D5" w:rsidRPr="00C176D5" w:rsidRDefault="00C176D5" w:rsidP="00C176D5">
      <w:pPr>
        <w:pStyle w:val="Body"/>
        <w:spacing w:line="276" w:lineRule="auto"/>
        <w:rPr>
          <w:rFonts w:ascii="Garamond" w:hAnsi="Garamond"/>
          <w:sz w:val="26"/>
          <w:szCs w:val="26"/>
        </w:rPr>
      </w:pPr>
    </w:p>
    <w:p w14:paraId="573DA3FA" w14:textId="100414D6" w:rsidR="00C176D5" w:rsidRDefault="00C176D5" w:rsidP="00C176D5">
      <w:pPr>
        <w:pStyle w:val="Body"/>
        <w:spacing w:line="276" w:lineRule="auto"/>
        <w:rPr>
          <w:rFonts w:ascii="Garamond" w:hAnsi="Garamond"/>
          <w:sz w:val="26"/>
          <w:szCs w:val="26"/>
        </w:rPr>
      </w:pPr>
      <w:r w:rsidRPr="00C176D5">
        <w:rPr>
          <w:rFonts w:ascii="Garamond" w:hAnsi="Garamond"/>
          <w:sz w:val="26"/>
          <w:szCs w:val="26"/>
        </w:rPr>
        <w:lastRenderedPageBreak/>
        <w:t>As the psalmist notes, God requires this teaching from generation to generation. It is how the community shows a commitment to the covenant given by God. When later generations rely on the commandments as a way to order personal and communal life, God and the covenant are honored.</w:t>
      </w:r>
    </w:p>
    <w:p w14:paraId="07A01A28" w14:textId="77777777" w:rsidR="00C176D5" w:rsidRPr="00C176D5" w:rsidRDefault="00C176D5" w:rsidP="00C176D5">
      <w:pPr>
        <w:pStyle w:val="Body"/>
        <w:spacing w:line="276" w:lineRule="auto"/>
        <w:rPr>
          <w:rFonts w:ascii="Garamond" w:hAnsi="Garamond"/>
          <w:sz w:val="26"/>
          <w:szCs w:val="26"/>
        </w:rPr>
      </w:pPr>
    </w:p>
    <w:p w14:paraId="72C89B96" w14:textId="24181DCA" w:rsidR="00C176D5" w:rsidRDefault="00C176D5" w:rsidP="00C176D5">
      <w:pPr>
        <w:pStyle w:val="Body"/>
        <w:spacing w:line="276" w:lineRule="auto"/>
        <w:rPr>
          <w:rFonts w:ascii="Garamond" w:hAnsi="Garamond"/>
          <w:sz w:val="26"/>
          <w:szCs w:val="26"/>
        </w:rPr>
      </w:pPr>
      <w:r w:rsidRPr="00C176D5">
        <w:rPr>
          <w:rFonts w:ascii="Garamond" w:hAnsi="Garamond"/>
          <w:sz w:val="26"/>
          <w:szCs w:val="26"/>
        </w:rPr>
        <w:t>In the reading from the Book of Joshua, we heard of the need to “Incline your hearts to the Lord.” This psalm begins with the imperative to “Incline your ears to the words of [the teacher’s] mouth.” As people of faith, we incline our hearts to God and also listen and learn within our communities for the teachings that point us to God. We learn the stories of God and of ourselves in community—in the traditions of sacred word and symbol passed from generation to generation.</w:t>
      </w:r>
    </w:p>
    <w:p w14:paraId="14E04A53" w14:textId="77777777" w:rsidR="00C176D5" w:rsidRDefault="00C176D5" w:rsidP="00C176D5">
      <w:pPr>
        <w:pStyle w:val="Body"/>
        <w:spacing w:line="276" w:lineRule="auto"/>
        <w:rPr>
          <w:rFonts w:ascii="Garamond" w:hAnsi="Garamond"/>
          <w:sz w:val="26"/>
          <w:szCs w:val="26"/>
        </w:rPr>
      </w:pPr>
    </w:p>
    <w:p w14:paraId="1505CDAB" w14:textId="3AC0E364" w:rsidR="00C176D5" w:rsidRPr="00C176D5" w:rsidRDefault="00C176D5" w:rsidP="00C176D5">
      <w:pPr>
        <w:pStyle w:val="Body"/>
        <w:numPr>
          <w:ilvl w:val="0"/>
          <w:numId w:val="10"/>
        </w:numPr>
        <w:spacing w:line="276" w:lineRule="auto"/>
        <w:rPr>
          <w:rFonts w:ascii="Garamond" w:hAnsi="Garamond"/>
          <w:sz w:val="26"/>
          <w:szCs w:val="26"/>
        </w:rPr>
      </w:pPr>
      <w:r w:rsidRPr="00C176D5">
        <w:rPr>
          <w:rFonts w:ascii="Garamond" w:hAnsi="Garamond"/>
          <w:sz w:val="26"/>
          <w:szCs w:val="26"/>
        </w:rPr>
        <w:t>Who were your first “teachers” within the faith community?</w:t>
      </w:r>
    </w:p>
    <w:p w14:paraId="1AAFDC7C" w14:textId="77777777" w:rsidR="00C176D5" w:rsidRPr="00C176D5" w:rsidRDefault="00C176D5" w:rsidP="00C176D5">
      <w:pPr>
        <w:pStyle w:val="Body"/>
        <w:numPr>
          <w:ilvl w:val="0"/>
          <w:numId w:val="10"/>
        </w:numPr>
        <w:spacing w:line="276" w:lineRule="auto"/>
        <w:rPr>
          <w:rFonts w:ascii="Garamond" w:hAnsi="Garamond"/>
          <w:sz w:val="26"/>
          <w:szCs w:val="26"/>
        </w:rPr>
      </w:pPr>
      <w:r w:rsidRPr="00C176D5">
        <w:rPr>
          <w:rFonts w:ascii="Garamond" w:hAnsi="Garamond"/>
          <w:sz w:val="26"/>
          <w:szCs w:val="26"/>
        </w:rPr>
        <w:t>How can we best equip future generations in the teachings and traditions of our faith?</w:t>
      </w:r>
    </w:p>
    <w:p w14:paraId="1AAF7ED0" w14:textId="77777777" w:rsidR="00C176D5" w:rsidRDefault="00C176D5" w:rsidP="00C176D5">
      <w:pPr>
        <w:pStyle w:val="Body"/>
        <w:spacing w:line="276" w:lineRule="auto"/>
        <w:rPr>
          <w:rFonts w:ascii="Garamond" w:hAnsi="Garamond"/>
          <w:b/>
          <w:bCs/>
          <w:sz w:val="26"/>
          <w:szCs w:val="26"/>
        </w:rPr>
      </w:pPr>
    </w:p>
    <w:p w14:paraId="67AA3FD6" w14:textId="2607F785" w:rsidR="00C176D5" w:rsidRPr="00C176D5" w:rsidRDefault="00C176D5" w:rsidP="00C176D5">
      <w:pPr>
        <w:pStyle w:val="Body"/>
        <w:spacing w:line="276" w:lineRule="auto"/>
        <w:rPr>
          <w:rFonts w:ascii="Garamond" w:hAnsi="Garamond"/>
          <w:sz w:val="26"/>
          <w:szCs w:val="26"/>
        </w:rPr>
      </w:pPr>
      <w:r w:rsidRPr="00C176D5">
        <w:rPr>
          <w:rFonts w:ascii="Garamond" w:hAnsi="Garamond"/>
          <w:b/>
          <w:bCs/>
          <w:sz w:val="26"/>
          <w:szCs w:val="26"/>
        </w:rPr>
        <w:t>1 Thessalonians 4:13-18</w:t>
      </w:r>
    </w:p>
    <w:p w14:paraId="095FD6D4" w14:textId="59A0AEB4" w:rsidR="00C176D5" w:rsidRDefault="00C176D5" w:rsidP="00C176D5">
      <w:pPr>
        <w:pStyle w:val="Body"/>
        <w:spacing w:line="276" w:lineRule="auto"/>
        <w:rPr>
          <w:rFonts w:ascii="Garamond" w:hAnsi="Garamond"/>
          <w:sz w:val="26"/>
          <w:szCs w:val="26"/>
        </w:rPr>
      </w:pPr>
      <w:r w:rsidRPr="00C176D5">
        <w:rPr>
          <w:rFonts w:ascii="Garamond" w:hAnsi="Garamond"/>
          <w:sz w:val="26"/>
          <w:szCs w:val="26"/>
        </w:rPr>
        <w:t>Paul offers these words to the Thessalonians as words of encouragement. People have died, and Jesus has not yet returned as expected. What does it all mean?</w:t>
      </w:r>
    </w:p>
    <w:p w14:paraId="045B11A0" w14:textId="77777777" w:rsidR="00C176D5" w:rsidRPr="00C176D5" w:rsidRDefault="00C176D5" w:rsidP="00C176D5">
      <w:pPr>
        <w:pStyle w:val="Body"/>
        <w:spacing w:line="276" w:lineRule="auto"/>
        <w:rPr>
          <w:rFonts w:ascii="Garamond" w:hAnsi="Garamond"/>
          <w:sz w:val="26"/>
          <w:szCs w:val="26"/>
        </w:rPr>
      </w:pPr>
    </w:p>
    <w:p w14:paraId="3CC12D93" w14:textId="34BFDF9F" w:rsidR="00C176D5" w:rsidRDefault="00C176D5" w:rsidP="00C176D5">
      <w:pPr>
        <w:pStyle w:val="Body"/>
        <w:spacing w:line="276" w:lineRule="auto"/>
        <w:rPr>
          <w:rFonts w:ascii="Garamond" w:hAnsi="Garamond"/>
          <w:sz w:val="26"/>
          <w:szCs w:val="26"/>
        </w:rPr>
      </w:pPr>
      <w:r w:rsidRPr="00C176D5">
        <w:rPr>
          <w:rFonts w:ascii="Garamond" w:hAnsi="Garamond"/>
          <w:sz w:val="26"/>
          <w:szCs w:val="26"/>
        </w:rPr>
        <w:t xml:space="preserve">Paul reminds the community that what it all means hinges on belief in Jesus. In his life, death, and resurrection, Jesus destroyed death. Period. No question </w:t>
      </w:r>
      <w:proofErr w:type="gramStart"/>
      <w:r w:rsidRPr="00C176D5">
        <w:rPr>
          <w:rFonts w:ascii="Garamond" w:hAnsi="Garamond"/>
          <w:sz w:val="26"/>
          <w:szCs w:val="26"/>
        </w:rPr>
        <w:t>mark</w:t>
      </w:r>
      <w:proofErr w:type="gramEnd"/>
      <w:r w:rsidRPr="00C176D5">
        <w:rPr>
          <w:rFonts w:ascii="Garamond" w:hAnsi="Garamond"/>
          <w:sz w:val="26"/>
          <w:szCs w:val="26"/>
        </w:rPr>
        <w:t>. As Paul paints the picture of Jesus’ second coming, he assures the Thessalonians that </w:t>
      </w:r>
      <w:r w:rsidRPr="00C176D5">
        <w:rPr>
          <w:rFonts w:ascii="Garamond" w:hAnsi="Garamond"/>
          <w:i/>
          <w:iCs/>
          <w:sz w:val="26"/>
          <w:szCs w:val="26"/>
        </w:rPr>
        <w:t>all</w:t>
      </w:r>
      <w:r w:rsidRPr="00C176D5">
        <w:rPr>
          <w:rFonts w:ascii="Garamond" w:hAnsi="Garamond"/>
          <w:sz w:val="26"/>
          <w:szCs w:val="26"/>
        </w:rPr>
        <w:t>—both those who have died in Christ and those still alive—will be with the Lord.</w:t>
      </w:r>
    </w:p>
    <w:p w14:paraId="3FF2AEF4" w14:textId="77777777" w:rsidR="00C176D5" w:rsidRPr="00C176D5" w:rsidRDefault="00C176D5" w:rsidP="00C176D5">
      <w:pPr>
        <w:pStyle w:val="Body"/>
        <w:spacing w:line="276" w:lineRule="auto"/>
        <w:rPr>
          <w:rFonts w:ascii="Garamond" w:hAnsi="Garamond"/>
          <w:sz w:val="26"/>
          <w:szCs w:val="26"/>
        </w:rPr>
      </w:pPr>
    </w:p>
    <w:p w14:paraId="59FE40D5" w14:textId="5C2E9876" w:rsidR="00C176D5" w:rsidRDefault="00C176D5" w:rsidP="00C176D5">
      <w:pPr>
        <w:pStyle w:val="Body"/>
        <w:spacing w:line="276" w:lineRule="auto"/>
        <w:rPr>
          <w:rFonts w:ascii="Garamond" w:hAnsi="Garamond"/>
          <w:sz w:val="26"/>
          <w:szCs w:val="26"/>
        </w:rPr>
      </w:pPr>
      <w:r w:rsidRPr="00C176D5">
        <w:rPr>
          <w:rFonts w:ascii="Garamond" w:hAnsi="Garamond"/>
          <w:sz w:val="26"/>
          <w:szCs w:val="26"/>
        </w:rPr>
        <w:t>The questions come when, after accepting belief in Jesus, there is a delay before Jesus’ triumphant return. The questions come as loved ones die and grieving and suffering continue. Those questions voiced by the Thessalonians continue today. What does it all mean?</w:t>
      </w:r>
    </w:p>
    <w:p w14:paraId="029BCE33" w14:textId="77777777" w:rsidR="00C176D5" w:rsidRPr="00C176D5" w:rsidRDefault="00C176D5" w:rsidP="00C176D5">
      <w:pPr>
        <w:pStyle w:val="Body"/>
        <w:spacing w:line="276" w:lineRule="auto"/>
        <w:rPr>
          <w:rFonts w:ascii="Garamond" w:hAnsi="Garamond"/>
          <w:sz w:val="26"/>
          <w:szCs w:val="26"/>
        </w:rPr>
      </w:pPr>
    </w:p>
    <w:p w14:paraId="0A0A22D1" w14:textId="2E421A26" w:rsidR="00C176D5" w:rsidRDefault="00C176D5" w:rsidP="00C176D5">
      <w:pPr>
        <w:pStyle w:val="Body"/>
        <w:spacing w:line="276" w:lineRule="auto"/>
        <w:rPr>
          <w:rFonts w:ascii="Garamond" w:hAnsi="Garamond"/>
          <w:sz w:val="26"/>
          <w:szCs w:val="26"/>
        </w:rPr>
      </w:pPr>
      <w:r w:rsidRPr="00C176D5">
        <w:rPr>
          <w:rFonts w:ascii="Garamond" w:hAnsi="Garamond"/>
          <w:sz w:val="26"/>
          <w:szCs w:val="26"/>
        </w:rPr>
        <w:t>Just like the Thessalonians, we too can be encouraged because of our belief in Jesus and Jesus’ destruction of death. Just like the Thessalonians (and Paul), we do not know when Jesus will return. We do know, however, that there is Jesus and that Jesus is resurrection. We are not a people without </w:t>
      </w:r>
      <w:r w:rsidRPr="00C176D5">
        <w:rPr>
          <w:rFonts w:ascii="Garamond" w:hAnsi="Garamond"/>
          <w:i/>
          <w:iCs/>
          <w:sz w:val="26"/>
          <w:szCs w:val="26"/>
        </w:rPr>
        <w:t>hope</w:t>
      </w:r>
      <w:r w:rsidRPr="00C176D5">
        <w:rPr>
          <w:rFonts w:ascii="Garamond" w:hAnsi="Garamond"/>
          <w:sz w:val="26"/>
          <w:szCs w:val="26"/>
        </w:rPr>
        <w:t>.</w:t>
      </w:r>
    </w:p>
    <w:p w14:paraId="38F1F04F" w14:textId="77777777" w:rsidR="00C176D5" w:rsidRPr="00C176D5" w:rsidRDefault="00C176D5" w:rsidP="00C176D5">
      <w:pPr>
        <w:pStyle w:val="Body"/>
        <w:spacing w:line="276" w:lineRule="auto"/>
        <w:rPr>
          <w:rFonts w:ascii="Garamond" w:hAnsi="Garamond"/>
          <w:sz w:val="26"/>
          <w:szCs w:val="26"/>
        </w:rPr>
      </w:pPr>
    </w:p>
    <w:p w14:paraId="41E673EF" w14:textId="77777777" w:rsidR="00C176D5" w:rsidRPr="00C176D5" w:rsidRDefault="00C176D5" w:rsidP="00C176D5">
      <w:pPr>
        <w:pStyle w:val="Body"/>
        <w:numPr>
          <w:ilvl w:val="0"/>
          <w:numId w:val="9"/>
        </w:numPr>
        <w:spacing w:line="276" w:lineRule="auto"/>
        <w:rPr>
          <w:rFonts w:ascii="Garamond" w:hAnsi="Garamond"/>
          <w:sz w:val="26"/>
          <w:szCs w:val="26"/>
        </w:rPr>
      </w:pPr>
      <w:r w:rsidRPr="00C176D5">
        <w:rPr>
          <w:rFonts w:ascii="Garamond" w:hAnsi="Garamond"/>
          <w:sz w:val="26"/>
          <w:szCs w:val="26"/>
        </w:rPr>
        <w:t>Have you ever had questions or concerns like those of the Thessalonians?</w:t>
      </w:r>
    </w:p>
    <w:p w14:paraId="40FA60A8" w14:textId="77777777" w:rsidR="00C176D5" w:rsidRPr="00C176D5" w:rsidRDefault="00C176D5" w:rsidP="00C176D5">
      <w:pPr>
        <w:pStyle w:val="Body"/>
        <w:numPr>
          <w:ilvl w:val="0"/>
          <w:numId w:val="9"/>
        </w:numPr>
        <w:spacing w:line="276" w:lineRule="auto"/>
        <w:rPr>
          <w:rFonts w:ascii="Garamond" w:hAnsi="Garamond"/>
          <w:sz w:val="26"/>
          <w:szCs w:val="26"/>
        </w:rPr>
      </w:pPr>
      <w:r w:rsidRPr="00C176D5">
        <w:rPr>
          <w:rFonts w:ascii="Garamond" w:hAnsi="Garamond"/>
          <w:sz w:val="26"/>
          <w:szCs w:val="26"/>
        </w:rPr>
        <w:t>How do we focus on the hope of Jesus in this time while we wait for Jesus’ return?</w:t>
      </w:r>
    </w:p>
    <w:p w14:paraId="01AF5C30" w14:textId="77777777" w:rsidR="00C176D5" w:rsidRDefault="00C176D5" w:rsidP="00C176D5">
      <w:pPr>
        <w:pStyle w:val="Body"/>
        <w:spacing w:line="276" w:lineRule="auto"/>
        <w:rPr>
          <w:rFonts w:ascii="Garamond" w:hAnsi="Garamond"/>
          <w:b/>
          <w:bCs/>
          <w:sz w:val="26"/>
          <w:szCs w:val="26"/>
        </w:rPr>
      </w:pPr>
    </w:p>
    <w:p w14:paraId="605AD5C9" w14:textId="349CE2A3" w:rsidR="00C176D5" w:rsidRPr="00C176D5" w:rsidRDefault="00C176D5" w:rsidP="00C176D5">
      <w:pPr>
        <w:pStyle w:val="Body"/>
        <w:spacing w:line="276" w:lineRule="auto"/>
        <w:rPr>
          <w:rFonts w:ascii="Garamond" w:hAnsi="Garamond"/>
          <w:sz w:val="26"/>
          <w:szCs w:val="26"/>
        </w:rPr>
      </w:pPr>
      <w:r w:rsidRPr="00C176D5">
        <w:rPr>
          <w:rFonts w:ascii="Garamond" w:hAnsi="Garamond"/>
          <w:b/>
          <w:bCs/>
          <w:sz w:val="26"/>
          <w:szCs w:val="26"/>
        </w:rPr>
        <w:t>Matthew 25:1-13</w:t>
      </w:r>
    </w:p>
    <w:p w14:paraId="17C8682C" w14:textId="3F70502A" w:rsidR="00C176D5" w:rsidRDefault="00C176D5" w:rsidP="00C176D5">
      <w:pPr>
        <w:pStyle w:val="Body"/>
        <w:spacing w:line="276" w:lineRule="auto"/>
        <w:rPr>
          <w:rFonts w:ascii="Garamond" w:hAnsi="Garamond"/>
          <w:sz w:val="26"/>
          <w:szCs w:val="26"/>
        </w:rPr>
      </w:pPr>
      <w:r w:rsidRPr="00C176D5">
        <w:rPr>
          <w:rFonts w:ascii="Garamond" w:hAnsi="Garamond"/>
          <w:sz w:val="26"/>
          <w:szCs w:val="26"/>
        </w:rPr>
        <w:t>“The kingdom of heaven will be like this.” We know this construction; we know that we are about to hear one of Jesus’ parables. In this week following All Saints’ Sunday where we contemplated the whole company of heaven, we should expect a parable attentive to the second coming.</w:t>
      </w:r>
    </w:p>
    <w:p w14:paraId="52C033F9" w14:textId="77777777" w:rsidR="00C176D5" w:rsidRPr="00C176D5" w:rsidRDefault="00C176D5" w:rsidP="00C176D5">
      <w:pPr>
        <w:pStyle w:val="Body"/>
        <w:spacing w:line="276" w:lineRule="auto"/>
        <w:rPr>
          <w:rFonts w:ascii="Garamond" w:hAnsi="Garamond"/>
          <w:sz w:val="26"/>
          <w:szCs w:val="26"/>
        </w:rPr>
      </w:pPr>
    </w:p>
    <w:p w14:paraId="7E5125E4" w14:textId="3296CAB3" w:rsidR="00C176D5" w:rsidRDefault="00C176D5" w:rsidP="00C176D5">
      <w:pPr>
        <w:pStyle w:val="Body"/>
        <w:spacing w:line="276" w:lineRule="auto"/>
        <w:rPr>
          <w:rFonts w:ascii="Garamond" w:hAnsi="Garamond"/>
          <w:sz w:val="26"/>
          <w:szCs w:val="26"/>
        </w:rPr>
      </w:pPr>
      <w:r w:rsidRPr="00C176D5">
        <w:rPr>
          <w:rFonts w:ascii="Garamond" w:hAnsi="Garamond"/>
          <w:sz w:val="26"/>
          <w:szCs w:val="26"/>
        </w:rPr>
        <w:t xml:space="preserve">This theme will command our attention in the season of Advent. As the liturgical year draws to a close, we meditate on the second coming of Christ. We sensed this focus in the reading from 1 Thessalonians, and it </w:t>
      </w:r>
      <w:r w:rsidRPr="00C176D5">
        <w:rPr>
          <w:rFonts w:ascii="Garamond" w:hAnsi="Garamond"/>
          <w:sz w:val="26"/>
          <w:szCs w:val="26"/>
        </w:rPr>
        <w:lastRenderedPageBreak/>
        <w:t>is continued in the parable Jesus shares: “Keep awake therefore, for you know neither the day nor the hour.”</w:t>
      </w:r>
    </w:p>
    <w:p w14:paraId="5DEAF670" w14:textId="77777777" w:rsidR="00C176D5" w:rsidRPr="00C176D5" w:rsidRDefault="00C176D5" w:rsidP="00C176D5">
      <w:pPr>
        <w:pStyle w:val="Body"/>
        <w:spacing w:line="276" w:lineRule="auto"/>
        <w:rPr>
          <w:rFonts w:ascii="Garamond" w:hAnsi="Garamond"/>
          <w:sz w:val="26"/>
          <w:szCs w:val="26"/>
        </w:rPr>
      </w:pPr>
    </w:p>
    <w:p w14:paraId="0A2787BA" w14:textId="19FD167C" w:rsidR="00C176D5" w:rsidRDefault="00C176D5" w:rsidP="00C176D5">
      <w:pPr>
        <w:pStyle w:val="Body"/>
        <w:spacing w:line="276" w:lineRule="auto"/>
        <w:rPr>
          <w:rFonts w:ascii="Garamond" w:hAnsi="Garamond"/>
          <w:sz w:val="26"/>
          <w:szCs w:val="26"/>
        </w:rPr>
      </w:pPr>
      <w:r w:rsidRPr="00C176D5">
        <w:rPr>
          <w:rFonts w:ascii="Garamond" w:hAnsi="Garamond"/>
          <w:sz w:val="26"/>
          <w:szCs w:val="26"/>
        </w:rPr>
        <w:t>The ten bridesmaids wait anxiously—even if falling asleep—for the arrival of the bridegroom. The wise prepare with extra oil for their lamps and the foolish do not. Heralds of the Advent message seem to reverberate: “Prepare the way of the Lord” (Isaiah 40:3).</w:t>
      </w:r>
    </w:p>
    <w:p w14:paraId="1D5446D3" w14:textId="77777777" w:rsidR="00C176D5" w:rsidRPr="00C176D5" w:rsidRDefault="00C176D5" w:rsidP="00C176D5">
      <w:pPr>
        <w:pStyle w:val="Body"/>
        <w:spacing w:line="276" w:lineRule="auto"/>
        <w:rPr>
          <w:rFonts w:ascii="Garamond" w:hAnsi="Garamond"/>
          <w:sz w:val="26"/>
          <w:szCs w:val="26"/>
        </w:rPr>
      </w:pPr>
    </w:p>
    <w:p w14:paraId="298EB3A1" w14:textId="452DD3D6" w:rsidR="00C176D5" w:rsidRDefault="00C176D5" w:rsidP="00C176D5">
      <w:pPr>
        <w:pStyle w:val="Body"/>
        <w:spacing w:line="276" w:lineRule="auto"/>
        <w:rPr>
          <w:rFonts w:ascii="Garamond" w:hAnsi="Garamond"/>
          <w:sz w:val="26"/>
          <w:szCs w:val="26"/>
        </w:rPr>
      </w:pPr>
      <w:r w:rsidRPr="00C176D5">
        <w:rPr>
          <w:rFonts w:ascii="Garamond" w:hAnsi="Garamond"/>
          <w:sz w:val="26"/>
          <w:szCs w:val="26"/>
        </w:rPr>
        <w:t>With what we know of parables, however, we know better than to try and encapsulate the full meaning of the parable in one, quick reflection (if ever). The parables demand a bit more of us.</w:t>
      </w:r>
    </w:p>
    <w:p w14:paraId="0A2481A7" w14:textId="77777777" w:rsidR="00C176D5" w:rsidRPr="00C176D5" w:rsidRDefault="00C176D5" w:rsidP="00C176D5">
      <w:pPr>
        <w:pStyle w:val="Body"/>
        <w:spacing w:line="276" w:lineRule="auto"/>
        <w:rPr>
          <w:rFonts w:ascii="Garamond" w:hAnsi="Garamond"/>
          <w:sz w:val="26"/>
          <w:szCs w:val="26"/>
        </w:rPr>
      </w:pPr>
    </w:p>
    <w:p w14:paraId="628DDEC9" w14:textId="358E8D08" w:rsidR="00C176D5" w:rsidRDefault="00C176D5" w:rsidP="00C176D5">
      <w:pPr>
        <w:pStyle w:val="Body"/>
        <w:spacing w:line="276" w:lineRule="auto"/>
        <w:rPr>
          <w:rFonts w:ascii="Garamond" w:hAnsi="Garamond"/>
          <w:sz w:val="26"/>
          <w:szCs w:val="26"/>
        </w:rPr>
      </w:pPr>
      <w:r w:rsidRPr="00C176D5">
        <w:rPr>
          <w:rFonts w:ascii="Garamond" w:hAnsi="Garamond"/>
          <w:sz w:val="26"/>
          <w:szCs w:val="26"/>
        </w:rPr>
        <w:t>We can allow our imaginations to be captivated by the coming bridegroom and the need to prepare while also being open to questions that prompt our further exploration of the parable.</w:t>
      </w:r>
    </w:p>
    <w:p w14:paraId="38C52993" w14:textId="77777777" w:rsidR="00C176D5" w:rsidRPr="00C176D5" w:rsidRDefault="00C176D5" w:rsidP="00C176D5">
      <w:pPr>
        <w:pStyle w:val="Body"/>
        <w:spacing w:line="276" w:lineRule="auto"/>
        <w:rPr>
          <w:rFonts w:ascii="Garamond" w:hAnsi="Garamond"/>
          <w:sz w:val="26"/>
          <w:szCs w:val="26"/>
        </w:rPr>
      </w:pPr>
    </w:p>
    <w:p w14:paraId="77A8A0CE" w14:textId="7ED8B2AE" w:rsidR="00C176D5" w:rsidRDefault="00C176D5" w:rsidP="00C176D5">
      <w:pPr>
        <w:pStyle w:val="Body"/>
        <w:spacing w:line="276" w:lineRule="auto"/>
        <w:rPr>
          <w:rFonts w:ascii="Garamond" w:hAnsi="Garamond"/>
          <w:i/>
          <w:iCs/>
          <w:sz w:val="26"/>
          <w:szCs w:val="26"/>
        </w:rPr>
      </w:pPr>
      <w:r w:rsidRPr="00C176D5">
        <w:rPr>
          <w:rFonts w:ascii="Garamond" w:hAnsi="Garamond"/>
          <w:i/>
          <w:iCs/>
          <w:sz w:val="26"/>
          <w:szCs w:val="26"/>
        </w:rPr>
        <w:t>I wonder where the foolish bridesmaids were to go and buy oil at the midnight hour…</w:t>
      </w:r>
    </w:p>
    <w:p w14:paraId="5A4BCBF3" w14:textId="77777777" w:rsidR="00C176D5" w:rsidRPr="00C176D5" w:rsidRDefault="00C176D5" w:rsidP="00C176D5">
      <w:pPr>
        <w:pStyle w:val="Body"/>
        <w:spacing w:line="276" w:lineRule="auto"/>
        <w:rPr>
          <w:rFonts w:ascii="Garamond" w:hAnsi="Garamond"/>
          <w:sz w:val="26"/>
          <w:szCs w:val="26"/>
        </w:rPr>
      </w:pPr>
    </w:p>
    <w:p w14:paraId="75A78D70" w14:textId="77777777" w:rsidR="00C176D5" w:rsidRDefault="00C176D5" w:rsidP="00C176D5">
      <w:pPr>
        <w:pStyle w:val="Body"/>
        <w:numPr>
          <w:ilvl w:val="0"/>
          <w:numId w:val="8"/>
        </w:numPr>
        <w:spacing w:line="276" w:lineRule="auto"/>
        <w:rPr>
          <w:rFonts w:ascii="Garamond" w:hAnsi="Garamond"/>
          <w:sz w:val="26"/>
          <w:szCs w:val="26"/>
        </w:rPr>
      </w:pPr>
      <w:r w:rsidRPr="00C176D5">
        <w:rPr>
          <w:rFonts w:ascii="Garamond" w:hAnsi="Garamond"/>
          <w:sz w:val="26"/>
          <w:szCs w:val="26"/>
        </w:rPr>
        <w:t>What further questions (as the “wondering” offered above) do you have when you consider this parable?</w:t>
      </w:r>
    </w:p>
    <w:p w14:paraId="0695D2F4" w14:textId="27D6C746" w:rsidR="00F63006" w:rsidRPr="00C176D5" w:rsidRDefault="00C176D5" w:rsidP="00C176D5">
      <w:pPr>
        <w:pStyle w:val="Body"/>
        <w:numPr>
          <w:ilvl w:val="0"/>
          <w:numId w:val="8"/>
        </w:numPr>
        <w:spacing w:line="276" w:lineRule="auto"/>
        <w:rPr>
          <w:rFonts w:ascii="Garamond" w:hAnsi="Garamond"/>
          <w:sz w:val="26"/>
          <w:szCs w:val="26"/>
        </w:rPr>
      </w:pPr>
      <w:r w:rsidRPr="00C176D5">
        <w:rPr>
          <w:rFonts w:ascii="Garamond" w:hAnsi="Garamond"/>
          <w:sz w:val="26"/>
          <w:szCs w:val="26"/>
        </w:rPr>
        <w:t>How do you get ready to get ready? In what ways can we prepare for the season of Advent?</w:t>
      </w:r>
    </w:p>
    <w:p w14:paraId="34EB6A80" w14:textId="4661707D" w:rsidR="00C176D5" w:rsidRDefault="00C176D5" w:rsidP="00C176D5">
      <w:pPr>
        <w:pStyle w:val="Body"/>
        <w:spacing w:line="276" w:lineRule="auto"/>
        <w:rPr>
          <w:rFonts w:ascii="Garamond" w:hAnsi="Garamond"/>
          <w:sz w:val="26"/>
          <w:szCs w:val="26"/>
        </w:rPr>
      </w:pPr>
    </w:p>
    <w:p w14:paraId="0CB170DF" w14:textId="77777777" w:rsidR="00C176D5" w:rsidRDefault="00C176D5" w:rsidP="00C176D5">
      <w:pPr>
        <w:pStyle w:val="Body"/>
        <w:spacing w:line="276" w:lineRule="auto"/>
        <w:rPr>
          <w:rFonts w:ascii="Garamond" w:hAnsi="Garamond"/>
          <w:i/>
          <w:iCs/>
          <w:sz w:val="26"/>
          <w:szCs w:val="26"/>
        </w:rPr>
      </w:pPr>
    </w:p>
    <w:p w14:paraId="5BFECFF1" w14:textId="77777777" w:rsidR="00C176D5" w:rsidRDefault="00C176D5" w:rsidP="00C176D5">
      <w:pPr>
        <w:pStyle w:val="Body"/>
        <w:spacing w:line="276" w:lineRule="auto"/>
        <w:rPr>
          <w:rFonts w:ascii="Garamond" w:hAnsi="Garamond"/>
          <w:i/>
          <w:iCs/>
          <w:sz w:val="26"/>
          <w:szCs w:val="26"/>
        </w:rPr>
      </w:pPr>
    </w:p>
    <w:p w14:paraId="0BF74A0E" w14:textId="77777777" w:rsidR="00C176D5" w:rsidRDefault="00C176D5" w:rsidP="00C176D5">
      <w:pPr>
        <w:pStyle w:val="Body"/>
        <w:spacing w:line="276" w:lineRule="auto"/>
        <w:rPr>
          <w:rFonts w:ascii="Garamond" w:hAnsi="Garamond"/>
          <w:i/>
          <w:iCs/>
          <w:sz w:val="26"/>
          <w:szCs w:val="26"/>
        </w:rPr>
      </w:pPr>
    </w:p>
    <w:p w14:paraId="4EDA98E1" w14:textId="77777777" w:rsidR="00C176D5" w:rsidRDefault="00C176D5" w:rsidP="00C176D5">
      <w:pPr>
        <w:pStyle w:val="Body"/>
        <w:spacing w:line="276" w:lineRule="auto"/>
        <w:rPr>
          <w:rFonts w:ascii="Garamond" w:hAnsi="Garamond"/>
          <w:i/>
          <w:iCs/>
          <w:sz w:val="26"/>
          <w:szCs w:val="26"/>
        </w:rPr>
      </w:pPr>
    </w:p>
    <w:p w14:paraId="1AC8A948" w14:textId="77777777" w:rsidR="00C176D5" w:rsidRDefault="00C176D5" w:rsidP="00C176D5">
      <w:pPr>
        <w:pStyle w:val="Body"/>
        <w:spacing w:line="276" w:lineRule="auto"/>
        <w:rPr>
          <w:rFonts w:ascii="Garamond" w:hAnsi="Garamond"/>
          <w:i/>
          <w:iCs/>
          <w:sz w:val="26"/>
          <w:szCs w:val="26"/>
        </w:rPr>
      </w:pPr>
    </w:p>
    <w:p w14:paraId="35059613" w14:textId="77777777" w:rsidR="00C176D5" w:rsidRDefault="00C176D5" w:rsidP="00C176D5">
      <w:pPr>
        <w:pStyle w:val="Body"/>
        <w:spacing w:line="276" w:lineRule="auto"/>
        <w:rPr>
          <w:rFonts w:ascii="Garamond" w:hAnsi="Garamond"/>
          <w:i/>
          <w:iCs/>
          <w:sz w:val="26"/>
          <w:szCs w:val="26"/>
        </w:rPr>
      </w:pPr>
    </w:p>
    <w:p w14:paraId="6BB5255F" w14:textId="77777777" w:rsidR="00C176D5" w:rsidRDefault="00C176D5" w:rsidP="00C176D5">
      <w:pPr>
        <w:pStyle w:val="Body"/>
        <w:spacing w:line="276" w:lineRule="auto"/>
        <w:rPr>
          <w:rFonts w:ascii="Garamond" w:hAnsi="Garamond"/>
          <w:i/>
          <w:iCs/>
          <w:sz w:val="26"/>
          <w:szCs w:val="26"/>
        </w:rPr>
      </w:pPr>
    </w:p>
    <w:p w14:paraId="64443C79" w14:textId="77777777" w:rsidR="00C176D5" w:rsidRDefault="00C176D5" w:rsidP="00C176D5">
      <w:pPr>
        <w:pStyle w:val="Body"/>
        <w:spacing w:line="276" w:lineRule="auto"/>
        <w:rPr>
          <w:rFonts w:ascii="Garamond" w:hAnsi="Garamond"/>
          <w:i/>
          <w:iCs/>
          <w:sz w:val="26"/>
          <w:szCs w:val="26"/>
        </w:rPr>
      </w:pPr>
    </w:p>
    <w:p w14:paraId="6D2BC7AA" w14:textId="77777777" w:rsidR="00C176D5" w:rsidRDefault="00C176D5" w:rsidP="00C176D5">
      <w:pPr>
        <w:pStyle w:val="Body"/>
        <w:spacing w:line="276" w:lineRule="auto"/>
        <w:rPr>
          <w:rFonts w:ascii="Garamond" w:hAnsi="Garamond"/>
          <w:i/>
          <w:iCs/>
          <w:sz w:val="26"/>
          <w:szCs w:val="26"/>
        </w:rPr>
      </w:pPr>
    </w:p>
    <w:p w14:paraId="30E1BDBD" w14:textId="77777777" w:rsidR="00C176D5" w:rsidRDefault="00C176D5" w:rsidP="00C176D5">
      <w:pPr>
        <w:pStyle w:val="Body"/>
        <w:spacing w:line="276" w:lineRule="auto"/>
        <w:rPr>
          <w:rFonts w:ascii="Garamond" w:hAnsi="Garamond"/>
          <w:i/>
          <w:iCs/>
          <w:sz w:val="26"/>
          <w:szCs w:val="26"/>
        </w:rPr>
      </w:pPr>
    </w:p>
    <w:p w14:paraId="1FFF1CB8" w14:textId="77777777" w:rsidR="00C176D5" w:rsidRDefault="00C176D5" w:rsidP="00C176D5">
      <w:pPr>
        <w:pStyle w:val="Body"/>
        <w:spacing w:line="276" w:lineRule="auto"/>
        <w:rPr>
          <w:rFonts w:ascii="Garamond" w:hAnsi="Garamond"/>
          <w:i/>
          <w:iCs/>
          <w:sz w:val="26"/>
          <w:szCs w:val="26"/>
        </w:rPr>
      </w:pPr>
    </w:p>
    <w:p w14:paraId="5316ABE9" w14:textId="77777777" w:rsidR="00C176D5" w:rsidRDefault="00C176D5" w:rsidP="00C176D5">
      <w:pPr>
        <w:pStyle w:val="Body"/>
        <w:spacing w:line="276" w:lineRule="auto"/>
        <w:rPr>
          <w:rFonts w:ascii="Garamond" w:hAnsi="Garamond"/>
          <w:i/>
          <w:iCs/>
          <w:sz w:val="26"/>
          <w:szCs w:val="26"/>
        </w:rPr>
      </w:pPr>
    </w:p>
    <w:p w14:paraId="21ADF16F" w14:textId="77777777" w:rsidR="00C176D5" w:rsidRDefault="00C176D5" w:rsidP="00C176D5">
      <w:pPr>
        <w:pStyle w:val="Body"/>
        <w:spacing w:line="276" w:lineRule="auto"/>
        <w:rPr>
          <w:rFonts w:ascii="Garamond" w:hAnsi="Garamond"/>
          <w:i/>
          <w:iCs/>
          <w:sz w:val="26"/>
          <w:szCs w:val="26"/>
        </w:rPr>
      </w:pPr>
    </w:p>
    <w:p w14:paraId="7F715048" w14:textId="77777777" w:rsidR="00C176D5" w:rsidRDefault="00C176D5" w:rsidP="00C176D5">
      <w:pPr>
        <w:pStyle w:val="Body"/>
        <w:spacing w:line="276" w:lineRule="auto"/>
        <w:rPr>
          <w:rFonts w:ascii="Garamond" w:hAnsi="Garamond"/>
          <w:i/>
          <w:iCs/>
          <w:sz w:val="26"/>
          <w:szCs w:val="26"/>
        </w:rPr>
      </w:pPr>
    </w:p>
    <w:p w14:paraId="62417310" w14:textId="77777777" w:rsidR="00C176D5" w:rsidRDefault="00C176D5" w:rsidP="00C176D5">
      <w:pPr>
        <w:pStyle w:val="Body"/>
        <w:spacing w:line="276" w:lineRule="auto"/>
        <w:rPr>
          <w:rFonts w:ascii="Garamond" w:hAnsi="Garamond"/>
          <w:i/>
          <w:iCs/>
          <w:sz w:val="26"/>
          <w:szCs w:val="26"/>
        </w:rPr>
      </w:pPr>
    </w:p>
    <w:p w14:paraId="78651A0D" w14:textId="77777777" w:rsidR="00C176D5" w:rsidRDefault="00C176D5" w:rsidP="00C176D5">
      <w:pPr>
        <w:pStyle w:val="Body"/>
        <w:spacing w:line="276" w:lineRule="auto"/>
        <w:rPr>
          <w:rFonts w:ascii="Garamond" w:hAnsi="Garamond"/>
          <w:i/>
          <w:iCs/>
          <w:sz w:val="26"/>
          <w:szCs w:val="26"/>
        </w:rPr>
      </w:pPr>
    </w:p>
    <w:p w14:paraId="37DE9820" w14:textId="77777777" w:rsidR="00C176D5" w:rsidRDefault="00C176D5" w:rsidP="00C176D5">
      <w:pPr>
        <w:pStyle w:val="Body"/>
        <w:spacing w:line="276" w:lineRule="auto"/>
        <w:rPr>
          <w:rFonts w:ascii="Garamond" w:hAnsi="Garamond"/>
          <w:i/>
          <w:iCs/>
          <w:sz w:val="26"/>
          <w:szCs w:val="26"/>
        </w:rPr>
      </w:pPr>
    </w:p>
    <w:p w14:paraId="2A8195B9" w14:textId="77777777" w:rsidR="00C176D5" w:rsidRDefault="00C176D5" w:rsidP="00C176D5">
      <w:pPr>
        <w:pStyle w:val="Body"/>
        <w:spacing w:line="276" w:lineRule="auto"/>
        <w:rPr>
          <w:rFonts w:ascii="Garamond" w:hAnsi="Garamond"/>
          <w:i/>
          <w:iCs/>
          <w:sz w:val="26"/>
          <w:szCs w:val="26"/>
        </w:rPr>
      </w:pPr>
    </w:p>
    <w:p w14:paraId="335A4DAC" w14:textId="77777777" w:rsidR="00C176D5" w:rsidRDefault="00C176D5" w:rsidP="00C176D5">
      <w:pPr>
        <w:pStyle w:val="Body"/>
        <w:spacing w:line="276" w:lineRule="auto"/>
        <w:rPr>
          <w:rFonts w:ascii="Garamond" w:hAnsi="Garamond"/>
          <w:i/>
          <w:iCs/>
          <w:sz w:val="26"/>
          <w:szCs w:val="26"/>
        </w:rPr>
      </w:pPr>
    </w:p>
    <w:p w14:paraId="21A6ED96" w14:textId="77777777" w:rsidR="00C176D5" w:rsidRDefault="00C176D5" w:rsidP="00C176D5">
      <w:pPr>
        <w:pStyle w:val="Body"/>
        <w:spacing w:line="276" w:lineRule="auto"/>
        <w:rPr>
          <w:rFonts w:ascii="Garamond" w:hAnsi="Garamond"/>
          <w:i/>
          <w:iCs/>
          <w:sz w:val="26"/>
          <w:szCs w:val="26"/>
        </w:rPr>
      </w:pPr>
    </w:p>
    <w:p w14:paraId="232549E6" w14:textId="2A628C23" w:rsidR="00C176D5" w:rsidRPr="00C176D5" w:rsidRDefault="00C176D5" w:rsidP="00C176D5">
      <w:pPr>
        <w:pStyle w:val="Body"/>
        <w:spacing w:line="276" w:lineRule="auto"/>
        <w:rPr>
          <w:rFonts w:ascii="Garamond" w:hAnsi="Garamond"/>
          <w:i/>
          <w:iCs/>
          <w:sz w:val="26"/>
          <w:szCs w:val="26"/>
        </w:rPr>
      </w:pPr>
      <w:r w:rsidRPr="00C176D5">
        <w:rPr>
          <w:rFonts w:ascii="Garamond" w:hAnsi="Garamond"/>
          <w:i/>
          <w:iCs/>
          <w:sz w:val="26"/>
          <w:szCs w:val="26"/>
        </w:rPr>
        <w:t>This Bible study, written by Elizabeth Farr, originally ran for Proper 27 (A) in 2017.</w:t>
      </w:r>
    </w:p>
    <w:sectPr w:rsidR="00C176D5" w:rsidRPr="00C176D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18BAE" w14:textId="77777777" w:rsidR="00E21B16" w:rsidRDefault="00E21B16" w:rsidP="00812385">
      <w:r>
        <w:separator/>
      </w:r>
    </w:p>
  </w:endnote>
  <w:endnote w:type="continuationSeparator" w:id="0">
    <w:p w14:paraId="563C0CC1" w14:textId="77777777" w:rsidR="00E21B16" w:rsidRDefault="00E21B1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510FD" w14:textId="77777777" w:rsidR="00E21B16" w:rsidRDefault="00E21B16" w:rsidP="00812385">
      <w:r>
        <w:separator/>
      </w:r>
    </w:p>
  </w:footnote>
  <w:footnote w:type="continuationSeparator" w:id="0">
    <w:p w14:paraId="4EDA7489" w14:textId="77777777" w:rsidR="00E21B16" w:rsidRDefault="00E21B1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112B"/>
    <w:multiLevelType w:val="multilevel"/>
    <w:tmpl w:val="A8B2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F08B7"/>
    <w:multiLevelType w:val="multilevel"/>
    <w:tmpl w:val="FA34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A6161"/>
    <w:multiLevelType w:val="multilevel"/>
    <w:tmpl w:val="3FA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EB03A2"/>
    <w:multiLevelType w:val="hybridMultilevel"/>
    <w:tmpl w:val="CC8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92343"/>
    <w:multiLevelType w:val="hybridMultilevel"/>
    <w:tmpl w:val="FE70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A5946"/>
    <w:multiLevelType w:val="hybridMultilevel"/>
    <w:tmpl w:val="5C0C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F1205"/>
    <w:multiLevelType w:val="hybridMultilevel"/>
    <w:tmpl w:val="0878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B4CDE"/>
    <w:multiLevelType w:val="hybridMultilevel"/>
    <w:tmpl w:val="183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97CAF"/>
    <w:multiLevelType w:val="multilevel"/>
    <w:tmpl w:val="4D64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000DFC"/>
    <w:multiLevelType w:val="hybridMultilevel"/>
    <w:tmpl w:val="45E6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F5E8A"/>
    <w:multiLevelType w:val="hybridMultilevel"/>
    <w:tmpl w:val="37EA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8"/>
  </w:num>
  <w:num w:numId="8">
    <w:abstractNumId w:val="6"/>
  </w:num>
  <w:num w:numId="9">
    <w:abstractNumId w:val="4"/>
  </w:num>
  <w:num w:numId="10">
    <w:abstractNumId w:val="10"/>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535CD"/>
    <w:rsid w:val="00087051"/>
    <w:rsid w:val="00095433"/>
    <w:rsid w:val="000A07C5"/>
    <w:rsid w:val="000A1FBD"/>
    <w:rsid w:val="000B53E5"/>
    <w:rsid w:val="000C08E1"/>
    <w:rsid w:val="000E77F9"/>
    <w:rsid w:val="0010183F"/>
    <w:rsid w:val="001029D6"/>
    <w:rsid w:val="0010423C"/>
    <w:rsid w:val="00122061"/>
    <w:rsid w:val="001233FF"/>
    <w:rsid w:val="00133DC9"/>
    <w:rsid w:val="001431A8"/>
    <w:rsid w:val="00153C2D"/>
    <w:rsid w:val="00173FA7"/>
    <w:rsid w:val="00177CD7"/>
    <w:rsid w:val="00184811"/>
    <w:rsid w:val="00185093"/>
    <w:rsid w:val="001960D9"/>
    <w:rsid w:val="001B31BD"/>
    <w:rsid w:val="001C2049"/>
    <w:rsid w:val="001C45CF"/>
    <w:rsid w:val="001D4D50"/>
    <w:rsid w:val="001D6360"/>
    <w:rsid w:val="001E339A"/>
    <w:rsid w:val="001E5E96"/>
    <w:rsid w:val="001F0007"/>
    <w:rsid w:val="00214B14"/>
    <w:rsid w:val="002156AC"/>
    <w:rsid w:val="00236AA1"/>
    <w:rsid w:val="0024245B"/>
    <w:rsid w:val="002600D0"/>
    <w:rsid w:val="0026217E"/>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41D45"/>
    <w:rsid w:val="00350C85"/>
    <w:rsid w:val="00353DBB"/>
    <w:rsid w:val="00353F1F"/>
    <w:rsid w:val="003563DA"/>
    <w:rsid w:val="00362073"/>
    <w:rsid w:val="00365D19"/>
    <w:rsid w:val="00366461"/>
    <w:rsid w:val="00381604"/>
    <w:rsid w:val="0038646A"/>
    <w:rsid w:val="003952BD"/>
    <w:rsid w:val="003A58B6"/>
    <w:rsid w:val="003A6CE9"/>
    <w:rsid w:val="003B298B"/>
    <w:rsid w:val="003B45CC"/>
    <w:rsid w:val="003C6CBE"/>
    <w:rsid w:val="003D1D97"/>
    <w:rsid w:val="003E1679"/>
    <w:rsid w:val="004251F4"/>
    <w:rsid w:val="00430E2D"/>
    <w:rsid w:val="00452230"/>
    <w:rsid w:val="004527D1"/>
    <w:rsid w:val="00454A0E"/>
    <w:rsid w:val="00454D6F"/>
    <w:rsid w:val="00457DA9"/>
    <w:rsid w:val="00493F33"/>
    <w:rsid w:val="004A0313"/>
    <w:rsid w:val="004A066C"/>
    <w:rsid w:val="004B4BB1"/>
    <w:rsid w:val="004B68D4"/>
    <w:rsid w:val="004B7776"/>
    <w:rsid w:val="004C2A84"/>
    <w:rsid w:val="004D60E7"/>
    <w:rsid w:val="005076FF"/>
    <w:rsid w:val="00510B00"/>
    <w:rsid w:val="00521D58"/>
    <w:rsid w:val="00527645"/>
    <w:rsid w:val="00546C4A"/>
    <w:rsid w:val="00562C32"/>
    <w:rsid w:val="00571ABA"/>
    <w:rsid w:val="005729C7"/>
    <w:rsid w:val="00573477"/>
    <w:rsid w:val="0058260E"/>
    <w:rsid w:val="00590F76"/>
    <w:rsid w:val="005952A9"/>
    <w:rsid w:val="005C7B25"/>
    <w:rsid w:val="005F291B"/>
    <w:rsid w:val="005F6B97"/>
    <w:rsid w:val="00616F28"/>
    <w:rsid w:val="0061759A"/>
    <w:rsid w:val="00644454"/>
    <w:rsid w:val="00663902"/>
    <w:rsid w:val="00676670"/>
    <w:rsid w:val="00691C32"/>
    <w:rsid w:val="006A2416"/>
    <w:rsid w:val="006B42FD"/>
    <w:rsid w:val="006B51D7"/>
    <w:rsid w:val="006E0173"/>
    <w:rsid w:val="006F3A14"/>
    <w:rsid w:val="006F4E0D"/>
    <w:rsid w:val="00701E83"/>
    <w:rsid w:val="007053CF"/>
    <w:rsid w:val="00746285"/>
    <w:rsid w:val="0074675F"/>
    <w:rsid w:val="00751A56"/>
    <w:rsid w:val="0078263B"/>
    <w:rsid w:val="00782B6A"/>
    <w:rsid w:val="00797427"/>
    <w:rsid w:val="007D5044"/>
    <w:rsid w:val="007E208C"/>
    <w:rsid w:val="007F5C1D"/>
    <w:rsid w:val="007F63EA"/>
    <w:rsid w:val="00802530"/>
    <w:rsid w:val="00807C65"/>
    <w:rsid w:val="00810F04"/>
    <w:rsid w:val="00812385"/>
    <w:rsid w:val="008128C0"/>
    <w:rsid w:val="00816240"/>
    <w:rsid w:val="00822236"/>
    <w:rsid w:val="008251D7"/>
    <w:rsid w:val="008351C8"/>
    <w:rsid w:val="008500B9"/>
    <w:rsid w:val="008724E8"/>
    <w:rsid w:val="00884508"/>
    <w:rsid w:val="00887165"/>
    <w:rsid w:val="00890717"/>
    <w:rsid w:val="008A1CCA"/>
    <w:rsid w:val="008D0045"/>
    <w:rsid w:val="008D3314"/>
    <w:rsid w:val="008E1AC1"/>
    <w:rsid w:val="008E3D6E"/>
    <w:rsid w:val="008E62D3"/>
    <w:rsid w:val="00906B18"/>
    <w:rsid w:val="00910D59"/>
    <w:rsid w:val="009241DF"/>
    <w:rsid w:val="00932146"/>
    <w:rsid w:val="00937A46"/>
    <w:rsid w:val="00955BE9"/>
    <w:rsid w:val="00964345"/>
    <w:rsid w:val="00964CF8"/>
    <w:rsid w:val="00967B71"/>
    <w:rsid w:val="00972257"/>
    <w:rsid w:val="009779CD"/>
    <w:rsid w:val="00986E0B"/>
    <w:rsid w:val="0099035F"/>
    <w:rsid w:val="009967BE"/>
    <w:rsid w:val="009A2F46"/>
    <w:rsid w:val="009C10BC"/>
    <w:rsid w:val="009C6E59"/>
    <w:rsid w:val="009D4335"/>
    <w:rsid w:val="009E1E43"/>
    <w:rsid w:val="00A02A6D"/>
    <w:rsid w:val="00A030CD"/>
    <w:rsid w:val="00A10633"/>
    <w:rsid w:val="00A137D0"/>
    <w:rsid w:val="00A13F69"/>
    <w:rsid w:val="00A14926"/>
    <w:rsid w:val="00A16003"/>
    <w:rsid w:val="00A20991"/>
    <w:rsid w:val="00A41350"/>
    <w:rsid w:val="00A42A3E"/>
    <w:rsid w:val="00A455AD"/>
    <w:rsid w:val="00A53445"/>
    <w:rsid w:val="00A5690A"/>
    <w:rsid w:val="00A570D8"/>
    <w:rsid w:val="00A65A57"/>
    <w:rsid w:val="00A77E66"/>
    <w:rsid w:val="00A85F01"/>
    <w:rsid w:val="00A8715E"/>
    <w:rsid w:val="00A95D25"/>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65FD3"/>
    <w:rsid w:val="00B67F7A"/>
    <w:rsid w:val="00B73D41"/>
    <w:rsid w:val="00B74341"/>
    <w:rsid w:val="00B847CF"/>
    <w:rsid w:val="00B95671"/>
    <w:rsid w:val="00BA0C07"/>
    <w:rsid w:val="00BA3E85"/>
    <w:rsid w:val="00BE0545"/>
    <w:rsid w:val="00BE7EC6"/>
    <w:rsid w:val="00BF3D94"/>
    <w:rsid w:val="00C176D5"/>
    <w:rsid w:val="00C37352"/>
    <w:rsid w:val="00C44E42"/>
    <w:rsid w:val="00C47D83"/>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278E"/>
    <w:rsid w:val="00DE614C"/>
    <w:rsid w:val="00DF7FF0"/>
    <w:rsid w:val="00E05BA5"/>
    <w:rsid w:val="00E20A3C"/>
    <w:rsid w:val="00E214C5"/>
    <w:rsid w:val="00E21B16"/>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63006"/>
    <w:rsid w:val="00F9088C"/>
    <w:rsid w:val="00F92D88"/>
    <w:rsid w:val="00F9790B"/>
    <w:rsid w:val="00FB6924"/>
    <w:rsid w:val="00FB74C3"/>
    <w:rsid w:val="00FC7777"/>
    <w:rsid w:val="00FC780E"/>
    <w:rsid w:val="00FE15E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863974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0991604">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18797">
      <w:bodyDiv w:val="1"/>
      <w:marLeft w:val="0"/>
      <w:marRight w:val="0"/>
      <w:marTop w:val="0"/>
      <w:marBottom w:val="0"/>
      <w:divBdr>
        <w:top w:val="none" w:sz="0" w:space="0" w:color="auto"/>
        <w:left w:val="none" w:sz="0" w:space="0" w:color="auto"/>
        <w:bottom w:val="none" w:sz="0" w:space="0" w:color="auto"/>
        <w:right w:val="none" w:sz="0" w:space="0" w:color="auto"/>
      </w:divBdr>
      <w:divsChild>
        <w:div w:id="1297107643">
          <w:marLeft w:val="0"/>
          <w:marRight w:val="0"/>
          <w:marTop w:val="240"/>
          <w:marBottom w:val="240"/>
          <w:divBdr>
            <w:top w:val="none" w:sz="0" w:space="0" w:color="auto"/>
            <w:left w:val="none" w:sz="0" w:space="0" w:color="auto"/>
            <w:bottom w:val="none" w:sz="0" w:space="0" w:color="auto"/>
            <w:right w:val="none" w:sz="0" w:space="0" w:color="auto"/>
          </w:divBdr>
          <w:divsChild>
            <w:div w:id="19939492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8022057">
      <w:bodyDiv w:val="1"/>
      <w:marLeft w:val="0"/>
      <w:marRight w:val="0"/>
      <w:marTop w:val="0"/>
      <w:marBottom w:val="0"/>
      <w:divBdr>
        <w:top w:val="none" w:sz="0" w:space="0" w:color="auto"/>
        <w:left w:val="none" w:sz="0" w:space="0" w:color="auto"/>
        <w:bottom w:val="none" w:sz="0" w:space="0" w:color="auto"/>
        <w:right w:val="none" w:sz="0" w:space="0" w:color="auto"/>
      </w:divBdr>
      <w:divsChild>
        <w:div w:id="1583758684">
          <w:marLeft w:val="0"/>
          <w:marRight w:val="0"/>
          <w:marTop w:val="0"/>
          <w:marBottom w:val="0"/>
          <w:divBdr>
            <w:top w:val="none" w:sz="0" w:space="0" w:color="auto"/>
            <w:left w:val="none" w:sz="0" w:space="0" w:color="auto"/>
            <w:bottom w:val="none" w:sz="0" w:space="0" w:color="auto"/>
            <w:right w:val="none" w:sz="0" w:space="0" w:color="auto"/>
          </w:divBdr>
          <w:divsChild>
            <w:div w:id="1359741541">
              <w:marLeft w:val="0"/>
              <w:marRight w:val="0"/>
              <w:marTop w:val="0"/>
              <w:marBottom w:val="0"/>
              <w:divBdr>
                <w:top w:val="none" w:sz="0" w:space="0" w:color="auto"/>
                <w:left w:val="none" w:sz="0" w:space="0" w:color="auto"/>
                <w:bottom w:val="none" w:sz="0" w:space="0" w:color="auto"/>
                <w:right w:val="none" w:sz="0" w:space="0" w:color="auto"/>
              </w:divBdr>
              <w:divsChild>
                <w:div w:id="16630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3111779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1645390">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28798">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8503949">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33088">
      <w:bodyDiv w:val="1"/>
      <w:marLeft w:val="0"/>
      <w:marRight w:val="0"/>
      <w:marTop w:val="0"/>
      <w:marBottom w:val="0"/>
      <w:divBdr>
        <w:top w:val="none" w:sz="0" w:space="0" w:color="auto"/>
        <w:left w:val="none" w:sz="0" w:space="0" w:color="auto"/>
        <w:bottom w:val="none" w:sz="0" w:space="0" w:color="auto"/>
        <w:right w:val="none" w:sz="0" w:space="0" w:color="auto"/>
      </w:divBdr>
    </w:div>
    <w:div w:id="818768093">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55658984">
      <w:bodyDiv w:val="1"/>
      <w:marLeft w:val="0"/>
      <w:marRight w:val="0"/>
      <w:marTop w:val="0"/>
      <w:marBottom w:val="0"/>
      <w:divBdr>
        <w:top w:val="none" w:sz="0" w:space="0" w:color="auto"/>
        <w:left w:val="none" w:sz="0" w:space="0" w:color="auto"/>
        <w:bottom w:val="none" w:sz="0" w:space="0" w:color="auto"/>
        <w:right w:val="none" w:sz="0" w:space="0" w:color="auto"/>
      </w:divBdr>
    </w:div>
    <w:div w:id="876166972">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42767234">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27588">
      <w:bodyDiv w:val="1"/>
      <w:marLeft w:val="0"/>
      <w:marRight w:val="0"/>
      <w:marTop w:val="0"/>
      <w:marBottom w:val="0"/>
      <w:divBdr>
        <w:top w:val="none" w:sz="0" w:space="0" w:color="auto"/>
        <w:left w:val="none" w:sz="0" w:space="0" w:color="auto"/>
        <w:bottom w:val="none" w:sz="0" w:space="0" w:color="auto"/>
        <w:right w:val="none" w:sz="0" w:space="0" w:color="auto"/>
      </w:divBdr>
    </w:div>
    <w:div w:id="1055619954">
      <w:bodyDiv w:val="1"/>
      <w:marLeft w:val="0"/>
      <w:marRight w:val="0"/>
      <w:marTop w:val="0"/>
      <w:marBottom w:val="0"/>
      <w:divBdr>
        <w:top w:val="none" w:sz="0" w:space="0" w:color="auto"/>
        <w:left w:val="none" w:sz="0" w:space="0" w:color="auto"/>
        <w:bottom w:val="none" w:sz="0" w:space="0" w:color="auto"/>
        <w:right w:val="none" w:sz="0" w:space="0" w:color="auto"/>
      </w:divBdr>
    </w:div>
    <w:div w:id="1058824397">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8089449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63143645">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498290">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9225707">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6015935">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5463737">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2183142">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53512083">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426347">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10</TotalTime>
  <Pages>3</Pages>
  <Words>1022</Words>
  <Characters>4522</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2020-09-08T23:25:00Z</cp:lastPrinted>
  <dcterms:created xsi:type="dcterms:W3CDTF">2020-10-02T21:34:00Z</dcterms:created>
  <dcterms:modified xsi:type="dcterms:W3CDTF">2020-10-02T21:38:00Z</dcterms:modified>
</cp:coreProperties>
</file>