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A4101" w14:textId="14197892" w:rsidR="003C45B7" w:rsidRPr="00AE7BE6" w:rsidRDefault="003C45B7" w:rsidP="00AE7BE6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n-US"/>
        </w:rPr>
      </w:pPr>
      <w:r w:rsidRPr="00AE7BE6">
        <w:rPr>
          <w:rFonts w:ascii="Garamond" w:eastAsia="Calibri" w:hAnsi="Garamond" w:cs="Times New Roman"/>
          <w:bCs/>
          <w:noProof/>
          <w:sz w:val="24"/>
          <w:szCs w:val="24"/>
          <w:lang w:val="en-US"/>
        </w:rPr>
        <w:drawing>
          <wp:inline distT="0" distB="0" distL="0" distR="0" wp14:anchorId="5B411146" wp14:editId="5FB01D25">
            <wp:extent cx="1828800" cy="1244990"/>
            <wp:effectExtent l="0" t="0" r="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4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E27F" w14:textId="5231374D" w:rsidR="00246065" w:rsidRPr="00AE7BE6" w:rsidRDefault="00246065" w:rsidP="00AE7BE6">
      <w:pPr>
        <w:spacing w:after="0" w:line="240" w:lineRule="auto"/>
        <w:rPr>
          <w:rFonts w:ascii="Garamond" w:eastAsia="Calibri" w:hAnsi="Garamond"/>
          <w:b/>
          <w:sz w:val="24"/>
          <w:szCs w:val="24"/>
          <w:lang w:val="es-419"/>
        </w:rPr>
      </w:pPr>
    </w:p>
    <w:p w14:paraId="2519280F" w14:textId="5B61AD89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28 de febrero de 2021 - Cuaresma 2 (B) </w:t>
      </w:r>
    </w:p>
    <w:p w14:paraId="02DA7AFD" w14:textId="77777777" w:rsidR="00C47165" w:rsidRDefault="00C47165" w:rsidP="00C47165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Conozca nuestras comunidades religiosas: </w:t>
      </w:r>
    </w:p>
    <w:p w14:paraId="51229227" w14:textId="7BC774C3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>
        <w:rPr>
          <w:rFonts w:ascii="Garamond" w:eastAsia="Times New Roman" w:hAnsi="Garamond"/>
          <w:b/>
          <w:sz w:val="25"/>
          <w:szCs w:val="25"/>
          <w:lang w:val="es-ES" w:eastAsia="es"/>
        </w:rPr>
        <w:t>El</w:t>
      </w: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 discernimiento de la vocación </w:t>
      </w:r>
    </w:p>
    <w:p w14:paraId="364DBFAE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</w:p>
    <w:p w14:paraId="5FBF440F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Si siento que Dios me está llamando a profundizar en mi vida espiritual, ¿qué caminos podría considerar? </w:t>
      </w:r>
    </w:p>
    <w:p w14:paraId="47A2E916" w14:textId="2FBC661B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>En el bautismo, somos sellados como propiedad de Cristo para siempre, y todos somos bienvenidos en la familia cristiana. Y, algunos pueden sentirse llamados a hacer un compromiso más pleno de su tiempo y su vida con Dios. Este puede ser un llamado al ministerio laico, al ministerio ordenado o a la vida religiosa. Puede ser un llamado a una combinación de estos.</w:t>
      </w:r>
    </w:p>
    <w:p w14:paraId="4FD4D193" w14:textId="77777777" w:rsidR="00C47165" w:rsidRPr="008C77F9" w:rsidRDefault="00C47165" w:rsidP="00C47165">
      <w:pPr>
        <w:spacing w:after="0" w:line="240" w:lineRule="auto"/>
        <w:rPr>
          <w:rFonts w:ascii="Garamond" w:hAnsi="Garamond"/>
          <w:b/>
          <w:sz w:val="25"/>
          <w:szCs w:val="25"/>
          <w:lang w:val="es-ES"/>
        </w:rPr>
      </w:pPr>
    </w:p>
    <w:p w14:paraId="3278D36A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¿Cómo discierne alguien una vocación a la vida religiosa? </w:t>
      </w:r>
    </w:p>
    <w:p w14:paraId="60534945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La vocación a la vida religiosa puede revestir diversas formas. Hay comunidades cristianas cuyos miembros viven de forma independiente, tienen trabajos, participan en el ministerio, pueden tener una pareja o cónyuge, y que también hacen votos y se conectan entre sí como una comunidad devota y amorosa. </w:t>
      </w:r>
    </w:p>
    <w:p w14:paraId="762ECC02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7C5550CC" w14:textId="77777777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>Los miembros de las comunidades monásticas son solteros, viven juntos y hacen votos de pobreza, castidad célibe y obediencia. Los benedictinos también pueden hacer voto de estabilidad. Algunas comunidades monásticas son principalmente contemplativas, otras principalmente activas, y aún otras equilibran una “vida mixta” de oración y ministerio activo.</w:t>
      </w:r>
    </w:p>
    <w:p w14:paraId="7009ADD9" w14:textId="77777777" w:rsidR="00C47165" w:rsidRPr="008C77F9" w:rsidRDefault="00C47165" w:rsidP="00C47165">
      <w:pPr>
        <w:spacing w:after="0" w:line="240" w:lineRule="auto"/>
        <w:rPr>
          <w:rFonts w:ascii="Garamond" w:hAnsi="Garamond"/>
          <w:b/>
          <w:sz w:val="25"/>
          <w:szCs w:val="25"/>
          <w:lang w:val="es-ES"/>
        </w:rPr>
      </w:pPr>
    </w:p>
    <w:p w14:paraId="0401A902" w14:textId="77777777" w:rsidR="00C47165" w:rsidRPr="00AE7BE6" w:rsidRDefault="00C47165" w:rsidP="00C47165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n-US"/>
        </w:rPr>
      </w:pPr>
      <w:r w:rsidRPr="00AE7BE6">
        <w:rPr>
          <w:rFonts w:ascii="Garamond" w:eastAsia="Calibri" w:hAnsi="Garamond" w:cs="Times New Roman"/>
          <w:bCs/>
          <w:noProof/>
          <w:sz w:val="24"/>
          <w:szCs w:val="24"/>
          <w:lang w:val="en-US"/>
        </w:rPr>
        <w:drawing>
          <wp:inline distT="0" distB="0" distL="0" distR="0" wp14:anchorId="2909B858" wp14:editId="74F1C99A">
            <wp:extent cx="1828800" cy="1244990"/>
            <wp:effectExtent l="0" t="0" r="0" b="0"/>
            <wp:docPr id="4" name="Picture 4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4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D552B" w14:textId="77777777" w:rsidR="00C47165" w:rsidRPr="00AE7BE6" w:rsidRDefault="00C47165" w:rsidP="00C47165">
      <w:pPr>
        <w:spacing w:after="0" w:line="240" w:lineRule="auto"/>
        <w:rPr>
          <w:rFonts w:ascii="Garamond" w:eastAsia="Calibri" w:hAnsi="Garamond"/>
          <w:b/>
          <w:sz w:val="24"/>
          <w:szCs w:val="24"/>
          <w:lang w:val="es-419"/>
        </w:rPr>
      </w:pPr>
    </w:p>
    <w:p w14:paraId="5079293D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28 de febrero de 2021 - Cuaresma 2 (B) </w:t>
      </w:r>
    </w:p>
    <w:p w14:paraId="532FE219" w14:textId="77777777" w:rsidR="00C47165" w:rsidRDefault="00C47165" w:rsidP="00C47165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Conozca nuestras comunidades religiosas: </w:t>
      </w:r>
    </w:p>
    <w:p w14:paraId="6F01CA39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>
        <w:rPr>
          <w:rFonts w:ascii="Garamond" w:eastAsia="Times New Roman" w:hAnsi="Garamond"/>
          <w:b/>
          <w:sz w:val="25"/>
          <w:szCs w:val="25"/>
          <w:lang w:val="es-ES" w:eastAsia="es"/>
        </w:rPr>
        <w:t>El</w:t>
      </w: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 discernimiento de la vocación </w:t>
      </w:r>
    </w:p>
    <w:p w14:paraId="32B7D130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</w:p>
    <w:p w14:paraId="50E0E83E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Si siento que Dios me está llamando a profundizar en mi vida espiritual, ¿qué caminos podría considerar? </w:t>
      </w:r>
    </w:p>
    <w:p w14:paraId="5F3A6924" w14:textId="77777777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>En el bautismo, somos sellados como propiedad de Cristo para siempre, y todos somos bienvenidos en la familia cristiana. Y, algunos pueden sentirse llamados a hacer un compromiso más pleno de su tiempo y su vida con Dios. Este puede ser un llamado al ministerio laico, al ministerio ordenado o a la vida religiosa. Puede ser un llamado a una combinación de estos.</w:t>
      </w:r>
    </w:p>
    <w:p w14:paraId="5EE06304" w14:textId="77777777" w:rsidR="00C47165" w:rsidRPr="008C77F9" w:rsidRDefault="00C47165" w:rsidP="00C47165">
      <w:pPr>
        <w:spacing w:after="0" w:line="240" w:lineRule="auto"/>
        <w:rPr>
          <w:rFonts w:ascii="Garamond" w:hAnsi="Garamond"/>
          <w:b/>
          <w:sz w:val="25"/>
          <w:szCs w:val="25"/>
          <w:lang w:val="es-ES"/>
        </w:rPr>
      </w:pPr>
    </w:p>
    <w:p w14:paraId="61438198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¿Cómo discierne alguien una vocación a la vida religiosa? </w:t>
      </w:r>
    </w:p>
    <w:p w14:paraId="75CF88B2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La vocación a la vida religiosa puede revestir diversas formas. Hay comunidades cristianas cuyos miembros viven de forma independiente, tienen trabajos, participan en el ministerio, pueden tener una pareja o cónyuge, y que también hacen votos y se conectan entre sí como una comunidad devota y amorosa. </w:t>
      </w:r>
    </w:p>
    <w:p w14:paraId="35BC04C2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090F5621" w14:textId="77777777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>Los miembros de las comunidades monásticas son solteros, viven juntos y hacen votos de pobreza, castidad célibe y obediencia. Los benedictinos también pueden hacer voto de estabilidad. Algunas comunidades monásticas son principalmente contemplativas, otras principalmente activas, y aún otras equilibran una “vida mixta” de oración y ministerio activo.</w:t>
      </w:r>
    </w:p>
    <w:p w14:paraId="2C67E6B0" w14:textId="77777777" w:rsidR="00C47165" w:rsidRPr="008C77F9" w:rsidRDefault="00C47165" w:rsidP="00C47165">
      <w:pPr>
        <w:spacing w:after="0" w:line="240" w:lineRule="auto"/>
        <w:rPr>
          <w:rFonts w:ascii="Garamond" w:hAnsi="Garamond"/>
          <w:b/>
          <w:sz w:val="25"/>
          <w:szCs w:val="25"/>
          <w:lang w:val="es-ES"/>
        </w:rPr>
      </w:pPr>
    </w:p>
    <w:p w14:paraId="3E5F54E5" w14:textId="17CA4304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hAnsi="Garamond"/>
          <w:sz w:val="25"/>
          <w:szCs w:val="25"/>
          <w:lang w:val="es-ES" w:eastAsia="es"/>
        </w:rPr>
        <w:lastRenderedPageBreak/>
        <w:drawing>
          <wp:anchor distT="0" distB="0" distL="114300" distR="114300" simplePos="0" relativeHeight="251659264" behindDoc="0" locked="0" layoutInCell="1" allowOverlap="1" wp14:anchorId="45844306" wp14:editId="38B75FA2">
            <wp:simplePos x="0" y="0"/>
            <wp:positionH relativeFrom="column">
              <wp:posOffset>1921969</wp:posOffset>
            </wp:positionH>
            <wp:positionV relativeFrom="paragraph">
              <wp:posOffset>0</wp:posOffset>
            </wp:positionV>
            <wp:extent cx="2019631" cy="1171398"/>
            <wp:effectExtent l="0" t="0" r="0" b="0"/>
            <wp:wrapSquare wrapText="bothSides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31" cy="1171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>¿Cuál es la diferencia entre un llamado a la ordenación y a la vida religiosa?</w:t>
      </w: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 </w:t>
      </w:r>
    </w:p>
    <w:p w14:paraId="6A48A0CB" w14:textId="515D97AE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sz w:val="25"/>
          <w:szCs w:val="25"/>
          <w:lang w:eastAsia="es"/>
        </w:rPr>
        <w:t>Los</w:t>
      </w: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 clérigos son líderes en la Iglesia, en el culto y en el cuidado pastoral de las congregaciones. Los religiosos (lo que llamamos miembros de comunidades religiosas) pueden estar involucrados en el ministerio parroquial u otros tipos de ministerio, o pueden estar principalmente comprometidos en la oración contemplativa. Los religiosos casi siempre contribuyen de alguna manera al mantenimiento y bienestar de su vida comunitaria. </w:t>
      </w:r>
    </w:p>
    <w:p w14:paraId="7F4D7025" w14:textId="1BEA684D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58D44AEE" w14:textId="20FD77F2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Los religiosos tienen una amplia oportunidad para nutrir su propio crecimiento espiritual y centrar sus vidas en Dios. La experiencia de vivir juntos (o en asociación cercana) con otros, en un viaje espiritual similar, mejora nuestra capacidad de crecer en una comunidad bendecida y compartir estas bendiciones con otros en la Iglesia. Para los llamados a esta vida, puede ser una fuente de gran alegría y satisfacción. </w:t>
      </w:r>
    </w:p>
    <w:p w14:paraId="634B604E" w14:textId="6B3D58BF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5DBA73FD" w14:textId="07CD72B1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>Algunas personas pueden tener una vocación dual, tanto a la vida religiosa como a la ordenación. Estos son llamamientos separados, que pueden ocurrir en la misma persona. Por lo general, el discernimiento y la formación en estas vocaciones deben realizarse por separado.</w:t>
      </w:r>
    </w:p>
    <w:p w14:paraId="5500A114" w14:textId="217D6FC9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  <w:lang w:val="es-ES"/>
        </w:rPr>
      </w:pPr>
    </w:p>
    <w:p w14:paraId="143052E3" w14:textId="3804BEBD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>¿Cuál es el proceso para convertirse en hermano o hermana religiosa?</w:t>
      </w: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 </w:t>
      </w:r>
    </w:p>
    <w:p w14:paraId="2CD38969" w14:textId="44FE42EF" w:rsidR="00C47165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La comunicación y las visitas a varias comunidades serían un buen lugar para comenzar, así como la conversación continua con un director espiritual. </w:t>
      </w:r>
    </w:p>
    <w:p w14:paraId="2FD3FA59" w14:textId="6EB4F25D" w:rsidR="00C47165" w:rsidRPr="00C47165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4A4B4AE0" w14:textId="77777777" w:rsidR="00C47165" w:rsidRPr="008C77F9" w:rsidRDefault="00C47165" w:rsidP="00C47165">
      <w:pPr>
        <w:rPr>
          <w:rFonts w:ascii="Garamond" w:hAnsi="Garamond"/>
          <w:sz w:val="25"/>
          <w:szCs w:val="25"/>
          <w:lang w:val="es-ES" w:eastAsia="es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Para obtener más información, visite </w:t>
      </w:r>
      <w:r w:rsidRPr="008C77F9">
        <w:rPr>
          <w:rFonts w:ascii="Garamond" w:eastAsia="Times New Roman" w:hAnsi="Garamond"/>
          <w:i/>
          <w:sz w:val="25"/>
          <w:szCs w:val="25"/>
          <w:lang w:val="es-ES" w:eastAsia="es"/>
        </w:rPr>
        <w:t xml:space="preserve">www.caroa.net </w:t>
      </w:r>
      <w:r w:rsidRPr="008C77F9">
        <w:rPr>
          <w:rFonts w:ascii="Garamond" w:eastAsia="Times New Roman" w:hAnsi="Garamond"/>
          <w:iCs/>
          <w:sz w:val="25"/>
          <w:szCs w:val="25"/>
          <w:lang w:val="es-ES" w:eastAsia="es"/>
        </w:rPr>
        <w:t>y</w:t>
      </w:r>
      <w:r w:rsidRPr="008C77F9">
        <w:rPr>
          <w:rFonts w:ascii="Garamond" w:eastAsia="Times New Roman" w:hAnsi="Garamond"/>
          <w:i/>
          <w:sz w:val="25"/>
          <w:szCs w:val="25"/>
          <w:lang w:val="es-ES" w:eastAsia="es"/>
        </w:rPr>
        <w:t xml:space="preserve"> www.naecc.net. </w:t>
      </w:r>
    </w:p>
    <w:p w14:paraId="25023B9D" w14:textId="77777777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hAnsi="Garamond"/>
          <w:sz w:val="25"/>
          <w:szCs w:val="25"/>
          <w:lang w:val="es-ES" w:eastAsia="es"/>
        </w:rPr>
        <w:drawing>
          <wp:anchor distT="0" distB="0" distL="114300" distR="114300" simplePos="0" relativeHeight="251661312" behindDoc="0" locked="0" layoutInCell="1" allowOverlap="1" wp14:anchorId="44B0ED52" wp14:editId="528D2A6B">
            <wp:simplePos x="0" y="0"/>
            <wp:positionH relativeFrom="column">
              <wp:posOffset>1921969</wp:posOffset>
            </wp:positionH>
            <wp:positionV relativeFrom="paragraph">
              <wp:posOffset>0</wp:posOffset>
            </wp:positionV>
            <wp:extent cx="2019631" cy="1171398"/>
            <wp:effectExtent l="0" t="0" r="0" b="0"/>
            <wp:wrapSquare wrapText="bothSides"/>
            <wp:docPr id="6" name="Picture 6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31" cy="1171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>¿Cuál es la diferencia entre un llamado a la ordenación y a la vida religiosa?</w:t>
      </w: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 </w:t>
      </w:r>
    </w:p>
    <w:p w14:paraId="61B5CB14" w14:textId="77777777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sz w:val="25"/>
          <w:szCs w:val="25"/>
          <w:lang w:eastAsia="es"/>
        </w:rPr>
        <w:t>Los</w:t>
      </w: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 clérigos son líderes en la Iglesia, en el culto y en el cuidado pastoral de las congregaciones. Los religiosos (lo que llamamos miembros de comunidades religiosas) pueden estar involucrados en el ministerio parroquial u otros tipos de ministerio, o pueden estar principalmente comprometidos en la oración contemplativa. Los religiosos casi siempre contribuyen de alguna manera al mantenimiento y bienestar de su vida comunitaria. </w:t>
      </w:r>
    </w:p>
    <w:p w14:paraId="163C9E54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2E92AABF" w14:textId="77777777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Los religiosos tienen una amplia oportunidad para nutrir su propio crecimiento espiritual y centrar sus vidas en Dios. La experiencia de vivir juntos (o en asociación cercana) con otros, en un viaje espiritual similar, mejora nuestra capacidad de crecer en una comunidad bendecida y compartir estas bendiciones con otros en la Iglesia. Para los llamados a esta vida, puede ser una fuente de gran alegría y satisfacción. </w:t>
      </w:r>
    </w:p>
    <w:p w14:paraId="4BAD3DFF" w14:textId="77777777" w:rsidR="00C47165" w:rsidRPr="008C77F9" w:rsidRDefault="00C47165" w:rsidP="00C47165">
      <w:pPr>
        <w:spacing w:after="0" w:line="240" w:lineRule="auto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50304CF5" w14:textId="77777777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>Algunas personas pueden tener una vocación dual, tanto a la vida religiosa como a la ordenación. Estos son llamamientos separados, que pueden ocurrir en la misma persona. Por lo general, el discernimiento y la formación en estas vocaciones deben realizarse por separado.</w:t>
      </w:r>
    </w:p>
    <w:p w14:paraId="68052D5E" w14:textId="77777777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  <w:lang w:val="es-ES"/>
        </w:rPr>
      </w:pPr>
    </w:p>
    <w:p w14:paraId="29AA4B3D" w14:textId="77777777" w:rsidR="00C47165" w:rsidRPr="008C77F9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b/>
          <w:sz w:val="25"/>
          <w:szCs w:val="25"/>
          <w:lang w:val="es-ES" w:eastAsia="es"/>
        </w:rPr>
        <w:t>¿Cuál es el proceso para convertirse en hermano o hermana religiosa?</w:t>
      </w: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 </w:t>
      </w:r>
    </w:p>
    <w:p w14:paraId="05151FB5" w14:textId="77777777" w:rsidR="00C47165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La comunicación y las visitas a varias comunidades serían un buen lugar para comenzar, así como la conversación continua con un director espiritual. </w:t>
      </w:r>
    </w:p>
    <w:p w14:paraId="166E0D3E" w14:textId="77777777" w:rsidR="00C47165" w:rsidRPr="00C47165" w:rsidRDefault="00C47165" w:rsidP="00C47165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7363B2EA" w14:textId="0CA13D97" w:rsidR="006A37A8" w:rsidRPr="00C47165" w:rsidRDefault="00C47165" w:rsidP="00C47165">
      <w:pPr>
        <w:rPr>
          <w:rFonts w:ascii="Garamond" w:hAnsi="Garamond"/>
          <w:sz w:val="25"/>
          <w:szCs w:val="25"/>
          <w:lang w:val="es-ES" w:eastAsia="es"/>
        </w:rPr>
      </w:pPr>
      <w:r w:rsidRPr="008C77F9">
        <w:rPr>
          <w:rFonts w:ascii="Garamond" w:eastAsia="Times New Roman" w:hAnsi="Garamond"/>
          <w:sz w:val="25"/>
          <w:szCs w:val="25"/>
          <w:lang w:val="es-ES" w:eastAsia="es"/>
        </w:rPr>
        <w:t xml:space="preserve">Para obtener más información, visite </w:t>
      </w:r>
      <w:r w:rsidRPr="008C77F9">
        <w:rPr>
          <w:rFonts w:ascii="Garamond" w:eastAsia="Times New Roman" w:hAnsi="Garamond"/>
          <w:i/>
          <w:sz w:val="25"/>
          <w:szCs w:val="25"/>
          <w:lang w:val="es-ES" w:eastAsia="es"/>
        </w:rPr>
        <w:t xml:space="preserve">www.caroa.net </w:t>
      </w:r>
      <w:r w:rsidRPr="008C77F9">
        <w:rPr>
          <w:rFonts w:ascii="Garamond" w:eastAsia="Times New Roman" w:hAnsi="Garamond"/>
          <w:iCs/>
          <w:sz w:val="25"/>
          <w:szCs w:val="25"/>
          <w:lang w:val="es-ES" w:eastAsia="es"/>
        </w:rPr>
        <w:t>y</w:t>
      </w:r>
      <w:r w:rsidRPr="008C77F9">
        <w:rPr>
          <w:rFonts w:ascii="Garamond" w:eastAsia="Times New Roman" w:hAnsi="Garamond"/>
          <w:i/>
          <w:sz w:val="25"/>
          <w:szCs w:val="25"/>
          <w:lang w:val="es-ES" w:eastAsia="es"/>
        </w:rPr>
        <w:t xml:space="preserve"> www.naecc.net. </w:t>
      </w:r>
    </w:p>
    <w:sectPr w:rsidR="006A37A8" w:rsidRPr="00C47165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8905C" w14:textId="77777777" w:rsidR="00D20EDA" w:rsidRDefault="00D20EDA" w:rsidP="005040FC">
      <w:r>
        <w:separator/>
      </w:r>
    </w:p>
  </w:endnote>
  <w:endnote w:type="continuationSeparator" w:id="0">
    <w:p w14:paraId="0E5DA37A" w14:textId="77777777" w:rsidR="00D20EDA" w:rsidRDefault="00D20EDA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04285" w14:textId="574D9C39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09CE1" w14:textId="77777777" w:rsidR="00D20EDA" w:rsidRDefault="00D20EDA" w:rsidP="005040FC">
      <w:r>
        <w:separator/>
      </w:r>
    </w:p>
  </w:footnote>
  <w:footnote w:type="continuationSeparator" w:id="0">
    <w:p w14:paraId="183EE946" w14:textId="77777777" w:rsidR="00D20EDA" w:rsidRDefault="00D20EDA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18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4"/>
  </w:num>
  <w:num w:numId="17">
    <w:abstractNumId w:val="15"/>
  </w:num>
  <w:num w:numId="18">
    <w:abstractNumId w:val="4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4389"/>
    <w:rsid w:val="00037CF1"/>
    <w:rsid w:val="00051D8C"/>
    <w:rsid w:val="00053486"/>
    <w:rsid w:val="000649BA"/>
    <w:rsid w:val="0007357C"/>
    <w:rsid w:val="000932EA"/>
    <w:rsid w:val="0009398F"/>
    <w:rsid w:val="000B5A3A"/>
    <w:rsid w:val="000E08DC"/>
    <w:rsid w:val="000E4A58"/>
    <w:rsid w:val="00104121"/>
    <w:rsid w:val="00106A00"/>
    <w:rsid w:val="00107913"/>
    <w:rsid w:val="00111CB2"/>
    <w:rsid w:val="00117DFD"/>
    <w:rsid w:val="00124EBD"/>
    <w:rsid w:val="001357FD"/>
    <w:rsid w:val="00181B27"/>
    <w:rsid w:val="001B5F74"/>
    <w:rsid w:val="001C2BAE"/>
    <w:rsid w:val="001D427C"/>
    <w:rsid w:val="001F7A0B"/>
    <w:rsid w:val="00211C09"/>
    <w:rsid w:val="00246065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2F6AB5"/>
    <w:rsid w:val="0030447B"/>
    <w:rsid w:val="0031667B"/>
    <w:rsid w:val="00365171"/>
    <w:rsid w:val="00365CAD"/>
    <w:rsid w:val="00373270"/>
    <w:rsid w:val="00373306"/>
    <w:rsid w:val="00385373"/>
    <w:rsid w:val="0038666B"/>
    <w:rsid w:val="00386CE0"/>
    <w:rsid w:val="00394242"/>
    <w:rsid w:val="003A40A7"/>
    <w:rsid w:val="003A6E16"/>
    <w:rsid w:val="003B6B1B"/>
    <w:rsid w:val="003C45B7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7923"/>
    <w:rsid w:val="0053557D"/>
    <w:rsid w:val="00545778"/>
    <w:rsid w:val="00547EE4"/>
    <w:rsid w:val="00562C63"/>
    <w:rsid w:val="005652F9"/>
    <w:rsid w:val="005A0A97"/>
    <w:rsid w:val="005A5A36"/>
    <w:rsid w:val="005A6C9B"/>
    <w:rsid w:val="005B6648"/>
    <w:rsid w:val="005E0928"/>
    <w:rsid w:val="005F03BD"/>
    <w:rsid w:val="005F28B9"/>
    <w:rsid w:val="00607BAF"/>
    <w:rsid w:val="00614713"/>
    <w:rsid w:val="00637029"/>
    <w:rsid w:val="00661818"/>
    <w:rsid w:val="006660A7"/>
    <w:rsid w:val="006662F8"/>
    <w:rsid w:val="00675674"/>
    <w:rsid w:val="006803D5"/>
    <w:rsid w:val="006A37A8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2490E"/>
    <w:rsid w:val="00B42A60"/>
    <w:rsid w:val="00B42E07"/>
    <w:rsid w:val="00B516C0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74CB0"/>
    <w:rsid w:val="00C843F8"/>
    <w:rsid w:val="00C921BB"/>
    <w:rsid w:val="00C9600D"/>
    <w:rsid w:val="00CB3010"/>
    <w:rsid w:val="00CC27DA"/>
    <w:rsid w:val="00CC2C83"/>
    <w:rsid w:val="00CC7769"/>
    <w:rsid w:val="00CE2A01"/>
    <w:rsid w:val="00CE5C23"/>
    <w:rsid w:val="00CE6E49"/>
    <w:rsid w:val="00D042BA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130"/>
    <w:rsid w:val="00EE69DA"/>
    <w:rsid w:val="00EF221A"/>
    <w:rsid w:val="00F07A5D"/>
    <w:rsid w:val="00F37EFA"/>
    <w:rsid w:val="00F4346C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2020-11-23T16:58:00Z</cp:lastPrinted>
  <dcterms:created xsi:type="dcterms:W3CDTF">2021-02-23T02:04:00Z</dcterms:created>
  <dcterms:modified xsi:type="dcterms:W3CDTF">2021-02-23T02:05:00Z</dcterms:modified>
</cp:coreProperties>
</file>