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7. </w:t>
      </w:r>
      <w:r w:rsidRPr="00855E32">
        <w:rPr>
          <w:rFonts w:ascii="Arial" w:hAnsi="Arial" w:cs="Arial"/>
          <w:b/>
          <w:color w:val="1C2F3A"/>
          <w:sz w:val="20"/>
          <w:szCs w:val="20"/>
        </w:rPr>
        <w:t>O</w:t>
      </w:r>
      <w:r>
        <w:rPr>
          <w:rFonts w:ascii="Arial" w:hAnsi="Arial" w:cs="Arial"/>
          <w:b/>
          <w:color w:val="1C2F3A"/>
          <w:sz w:val="20"/>
          <w:szCs w:val="20"/>
        </w:rPr>
        <w:t>PTIONS</w:t>
      </w:r>
    </w:p>
    <w:p w:rsidR="001F156D" w:rsidRPr="001F156D" w:rsidRDefault="001F156D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 w:rsidRPr="001F156D">
        <w:rPr>
          <w:rFonts w:ascii="Arial" w:hAnsi="Arial" w:cs="Arial"/>
          <w:color w:val="1C2F3A"/>
          <w:sz w:val="20"/>
          <w:szCs w:val="20"/>
        </w:rPr>
        <w:t>Survey of experiences of diocesan leadership around race and racism -</w:t>
      </w:r>
      <w:r w:rsidRPr="001F156D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1F156D">
        <w:rPr>
          <w:rFonts w:ascii="Arial" w:hAnsi="Arial" w:cs="Arial"/>
          <w:i/>
          <w:color w:val="1C2F3A"/>
          <w:sz w:val="20"/>
          <w:szCs w:val="20"/>
        </w:rPr>
        <w:t>Encuesta</w:t>
      </w:r>
      <w:proofErr w:type="spellEnd"/>
      <w:r w:rsidRPr="001F156D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1F156D">
        <w:rPr>
          <w:rFonts w:ascii="Arial" w:hAnsi="Arial" w:cs="Arial"/>
          <w:i/>
          <w:color w:val="1C2F3A"/>
          <w:sz w:val="20"/>
          <w:szCs w:val="20"/>
        </w:rPr>
        <w:t>experiencias</w:t>
      </w:r>
      <w:proofErr w:type="spellEnd"/>
      <w:r w:rsidRPr="001F156D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1F156D">
        <w:rPr>
          <w:rFonts w:ascii="Arial" w:hAnsi="Arial" w:cs="Arial"/>
          <w:i/>
          <w:color w:val="1C2F3A"/>
          <w:sz w:val="20"/>
          <w:szCs w:val="20"/>
        </w:rPr>
        <w:t>liderazgo</w:t>
      </w:r>
      <w:proofErr w:type="spellEnd"/>
      <w:r w:rsidRPr="001F156D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1F156D">
        <w:rPr>
          <w:rFonts w:ascii="Arial" w:hAnsi="Arial" w:cs="Arial"/>
          <w:i/>
          <w:color w:val="1C2F3A"/>
          <w:sz w:val="20"/>
          <w:szCs w:val="20"/>
        </w:rPr>
        <w:t>diocesano</w:t>
      </w:r>
      <w:proofErr w:type="spellEnd"/>
      <w:r w:rsidRPr="001F156D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1F156D">
        <w:rPr>
          <w:rFonts w:ascii="Arial" w:hAnsi="Arial" w:cs="Arial"/>
          <w:i/>
          <w:color w:val="1C2F3A"/>
          <w:sz w:val="20"/>
          <w:szCs w:val="20"/>
        </w:rPr>
        <w:t>en</w:t>
      </w:r>
      <w:proofErr w:type="spellEnd"/>
      <w:r w:rsidRPr="001F156D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1F156D">
        <w:rPr>
          <w:rFonts w:ascii="Arial" w:hAnsi="Arial" w:cs="Arial"/>
          <w:i/>
          <w:color w:val="1C2F3A"/>
          <w:sz w:val="20"/>
          <w:szCs w:val="20"/>
        </w:rPr>
        <w:t>torno</w:t>
      </w:r>
      <w:proofErr w:type="spellEnd"/>
      <w:r w:rsidRPr="001F156D">
        <w:rPr>
          <w:rFonts w:ascii="Arial" w:hAnsi="Arial" w:cs="Arial"/>
          <w:i/>
          <w:color w:val="1C2F3A"/>
          <w:sz w:val="20"/>
          <w:szCs w:val="20"/>
        </w:rPr>
        <w:t xml:space="preserve"> a la </w:t>
      </w:r>
      <w:proofErr w:type="spellStart"/>
      <w:r w:rsidRPr="001F156D">
        <w:rPr>
          <w:rFonts w:ascii="Arial" w:hAnsi="Arial" w:cs="Arial"/>
          <w:i/>
          <w:color w:val="1C2F3A"/>
          <w:sz w:val="20"/>
          <w:szCs w:val="20"/>
        </w:rPr>
        <w:t>raza</w:t>
      </w:r>
      <w:proofErr w:type="spellEnd"/>
      <w:r w:rsidRPr="001F156D">
        <w:rPr>
          <w:rFonts w:ascii="Arial" w:hAnsi="Arial" w:cs="Arial"/>
          <w:i/>
          <w:color w:val="1C2F3A"/>
          <w:sz w:val="20"/>
          <w:szCs w:val="20"/>
        </w:rPr>
        <w:t xml:space="preserve"> y el </w:t>
      </w:r>
      <w:proofErr w:type="spellStart"/>
      <w:r w:rsidRPr="001F156D">
        <w:rPr>
          <w:rFonts w:ascii="Arial" w:hAnsi="Arial" w:cs="Arial"/>
          <w:i/>
          <w:color w:val="1C2F3A"/>
          <w:sz w:val="20"/>
          <w:szCs w:val="20"/>
        </w:rPr>
        <w:t>racismo</w:t>
      </w:r>
      <w:proofErr w:type="spellEnd"/>
    </w:p>
    <w:p w:rsidR="00855E32" w:rsidRP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>Demographic study of congregations, including racial and ethnic make-up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-</w:t>
      </w:r>
      <w:r w:rsid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Estudio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demográfico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las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congregaciones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incluida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composición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racial</w:t>
      </w:r>
      <w:r w:rsid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y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étnica</w:t>
      </w:r>
      <w:proofErr w:type="spellEnd"/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>Demographic study of geographic communities within the diocese,</w:t>
      </w:r>
      <w:r w:rsidR="004F48C9">
        <w:rPr>
          <w:rFonts w:ascii="Arial" w:hAnsi="Arial" w:cs="Arial"/>
          <w:color w:val="1C2F3A"/>
          <w:sz w:val="20"/>
          <w:szCs w:val="20"/>
        </w:rPr>
        <w:t xml:space="preserve"> </w:t>
      </w:r>
      <w:r>
        <w:rPr>
          <w:rFonts w:ascii="Arial" w:hAnsi="Arial" w:cs="Arial"/>
          <w:color w:val="1C2F3A"/>
          <w:sz w:val="20"/>
          <w:szCs w:val="20"/>
        </w:rPr>
        <w:t xml:space="preserve">including racial and ethnic make-up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Estudio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demográfico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las</w:t>
      </w:r>
      <w:r w:rsid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comunidades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geográficas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dentro de la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diócesis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incluida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composición</w:t>
      </w:r>
      <w:proofErr w:type="spellEnd"/>
      <w:r w:rsid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racial y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étnica</w:t>
      </w:r>
      <w:proofErr w:type="spellEnd"/>
    </w:p>
    <w:p w:rsidR="007D4279" w:rsidRPr="007D4279" w:rsidRDefault="007D4279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 w:rsidRPr="007D4279">
        <w:rPr>
          <w:rFonts w:ascii="Arial" w:hAnsi="Arial" w:cs="Arial"/>
          <w:color w:val="1C2F3A"/>
          <w:sz w:val="20"/>
          <w:szCs w:val="20"/>
        </w:rPr>
        <w:t xml:space="preserve">Historic study of diocesan and/or congregational participation in systemic oppression of Indigenous, Black, Latinx, Asian, Pacific Islander peoples and other people of color </w:t>
      </w:r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Estudio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histórico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de la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participación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diocesana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o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congregacional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, o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ambas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en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la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opresión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sistémica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de las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poblaciones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indígena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negra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latina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asiática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isleña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del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Pacífico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y de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otras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personas de color</w:t>
      </w:r>
    </w:p>
    <w:p w:rsidR="00855E32" w:rsidRP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Intentional efforts to increase proportion of people of color among clergy </w:t>
      </w:r>
      <w:r w:rsidRPr="00855E32">
        <w:rPr>
          <w:rFonts w:ascii="Arial" w:hAnsi="Arial" w:cs="Arial"/>
          <w:i/>
          <w:color w:val="1C2F3A"/>
          <w:sz w:val="20"/>
          <w:szCs w:val="20"/>
        </w:rPr>
        <w:t>-</w:t>
      </w:r>
      <w:r w:rsid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Empeños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deliberados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aumentar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proporción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personas de color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en</w:t>
      </w:r>
      <w:proofErr w:type="spellEnd"/>
      <w:r w:rsid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el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clero</w:t>
      </w:r>
      <w:proofErr w:type="spellEnd"/>
    </w:p>
    <w:p w:rsidR="00855E32" w:rsidRPr="004F48C9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>Intentional efforts to increase proportion of people of color among diocesan</w:t>
      </w:r>
      <w:r w:rsidR="004F48C9">
        <w:rPr>
          <w:rFonts w:ascii="Arial" w:hAnsi="Arial" w:cs="Arial"/>
          <w:color w:val="1C2F3A"/>
          <w:sz w:val="20"/>
          <w:szCs w:val="20"/>
        </w:rPr>
        <w:t xml:space="preserve"> </w:t>
      </w:r>
      <w:r>
        <w:rPr>
          <w:rFonts w:ascii="Arial" w:hAnsi="Arial" w:cs="Arial"/>
          <w:color w:val="1C2F3A"/>
          <w:sz w:val="20"/>
          <w:szCs w:val="20"/>
        </w:rPr>
        <w:t xml:space="preserve">staff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Empeños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deliberados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aumentar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proporción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personas de</w:t>
      </w:r>
      <w:r w:rsidR="004F48C9">
        <w:rPr>
          <w:rFonts w:ascii="Arial" w:hAnsi="Arial" w:cs="Arial"/>
          <w:color w:val="1C2F3A"/>
          <w:sz w:val="20"/>
          <w:szCs w:val="20"/>
        </w:rPr>
        <w:t xml:space="preserve">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color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el personal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diocesano</w:t>
      </w:r>
      <w:proofErr w:type="spellEnd"/>
    </w:p>
    <w:p w:rsidR="007D4279" w:rsidRPr="007D4279" w:rsidRDefault="007D4279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 w:rsidRPr="007D4279">
        <w:rPr>
          <w:rFonts w:ascii="Arial" w:hAnsi="Arial" w:cs="Arial"/>
          <w:color w:val="1C2F3A"/>
          <w:sz w:val="20"/>
          <w:szCs w:val="20"/>
        </w:rPr>
        <w:t xml:space="preserve">Intentional efforts to increase proportion of people of color in congregations </w:t>
      </w:r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Empeños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deliberados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aumentar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la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proporción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de personas de color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en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las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congregaciones</w:t>
      </w:r>
      <w:proofErr w:type="spellEnd"/>
    </w:p>
    <w:p w:rsidR="00855E32" w:rsidRPr="004F48C9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>Intentional efforts to address racial disparities in treatment of leaders</w:t>
      </w:r>
      <w:r w:rsidR="004F48C9">
        <w:rPr>
          <w:rFonts w:ascii="Arial" w:hAnsi="Arial" w:cs="Arial"/>
          <w:color w:val="1C2F3A"/>
          <w:sz w:val="20"/>
          <w:szCs w:val="20"/>
        </w:rPr>
        <w:t xml:space="preserve"> </w:t>
      </w:r>
      <w:r>
        <w:rPr>
          <w:rFonts w:ascii="Arial" w:hAnsi="Arial" w:cs="Arial"/>
          <w:color w:val="1C2F3A"/>
          <w:sz w:val="20"/>
          <w:szCs w:val="20"/>
        </w:rPr>
        <w:t>across the diocese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-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Empeños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deliberados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abordar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las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disparidadesraciales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el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tratamiento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líderes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través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la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diócesis</w:t>
      </w:r>
      <w:proofErr w:type="spellEnd"/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b/>
          <w:color w:val="1C2F3A"/>
          <w:sz w:val="20"/>
          <w:szCs w:val="20"/>
        </w:rPr>
        <w:t>8. OPTIONS</w:t>
      </w:r>
    </w:p>
    <w:p w:rsidR="004F48C9" w:rsidRPr="004F48C9" w:rsidRDefault="004F48C9" w:rsidP="004F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Host a Listening and Learning Session around race in partnership with neighbors, faith partners, civic groups, schools, etc. </w:t>
      </w:r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Organizar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una session de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audición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y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aprendizaje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sobre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la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raza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en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asociación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con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vecinos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socios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religiosos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agrupaciones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cívicas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escuelas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>, etc.</w:t>
      </w:r>
    </w:p>
    <w:p w:rsidR="00855E32" w:rsidRP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>Offer public witness (editorials, public speaking, protests and vigils, etc.)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-</w:t>
      </w:r>
      <w:r w:rsid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Ofrecer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testimonio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público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(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editoriales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discursos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protestas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y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vigilias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>, etc.)</w:t>
      </w:r>
    </w:p>
    <w:p w:rsidR="00855E32" w:rsidRPr="004F48C9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>Participate in local or regional efforts to examine the history of race and</w:t>
      </w:r>
      <w:r w:rsidR="004F48C9">
        <w:rPr>
          <w:rFonts w:ascii="Arial" w:hAnsi="Arial" w:cs="Arial"/>
          <w:color w:val="1C2F3A"/>
          <w:sz w:val="20"/>
          <w:szCs w:val="20"/>
        </w:rPr>
        <w:t xml:space="preserve"> </w:t>
      </w:r>
      <w:r>
        <w:rPr>
          <w:rFonts w:ascii="Arial" w:hAnsi="Arial" w:cs="Arial"/>
          <w:color w:val="1C2F3A"/>
          <w:sz w:val="20"/>
          <w:szCs w:val="20"/>
        </w:rPr>
        <w:t xml:space="preserve">racism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Participar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empeños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locales o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regionales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para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examinar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la</w:t>
      </w:r>
      <w:r w:rsid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historia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la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raza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y el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racismo</w:t>
      </w:r>
      <w:proofErr w:type="spellEnd"/>
    </w:p>
    <w:p w:rsidR="00855E32" w:rsidRPr="004F48C9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>Participate in efforts to cast a local or regional vision for racial healing -</w:t>
      </w:r>
      <w:r w:rsidR="004F48C9">
        <w:rPr>
          <w:rFonts w:ascii="Arial" w:hAnsi="Arial" w:cs="Arial"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Participar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empeños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para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proyectar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una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visión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local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regional de</w:t>
      </w:r>
      <w:r w:rsidR="004F48C9">
        <w:rPr>
          <w:rFonts w:ascii="Arial" w:hAnsi="Arial" w:cs="Arial"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reparación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racial</w:t>
      </w:r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b/>
          <w:color w:val="1C2F3A"/>
          <w:sz w:val="20"/>
          <w:szCs w:val="20"/>
        </w:rPr>
        <w:t>9. OPTIONS</w:t>
      </w:r>
    </w:p>
    <w:p w:rsidR="004F48C9" w:rsidRDefault="004F48C9" w:rsidP="004F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Sacred Ground dialogue circles </w:t>
      </w:r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Círculos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diálogo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Suelo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Sagrado</w:t>
      </w:r>
      <w:proofErr w:type="spellEnd"/>
    </w:p>
    <w:p w:rsidR="004F48C9" w:rsidRPr="004F48C9" w:rsidRDefault="004F48C9" w:rsidP="004F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Racial healing, reconciliation and justice pilgrimages </w:t>
      </w:r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Peregrinaciones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de</w:t>
      </w:r>
      <w:r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reparación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reconciliación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y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justicia</w:t>
      </w:r>
      <w:proofErr w:type="spellEnd"/>
      <w:r w:rsidRP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4F48C9">
        <w:rPr>
          <w:rFonts w:ascii="Arial" w:hAnsi="Arial" w:cs="Arial"/>
          <w:i/>
          <w:color w:val="1C2F3A"/>
          <w:sz w:val="20"/>
          <w:szCs w:val="20"/>
        </w:rPr>
        <w:t>raciales</w:t>
      </w:r>
      <w:proofErr w:type="spellEnd"/>
    </w:p>
    <w:p w:rsidR="00855E32" w:rsidRP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Liturgies of repentance and lament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Liturgias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arrepentimiento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y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lamento</w:t>
      </w:r>
      <w:proofErr w:type="spellEnd"/>
    </w:p>
    <w:p w:rsidR="007D4279" w:rsidRDefault="007D4279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 w:rsidRPr="007D4279">
        <w:rPr>
          <w:rFonts w:ascii="Arial" w:hAnsi="Arial" w:cs="Arial"/>
          <w:color w:val="1C2F3A"/>
          <w:sz w:val="20"/>
          <w:szCs w:val="20"/>
        </w:rPr>
        <w:t xml:space="preserve">Liturgical resource development </w:t>
      </w:r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Creación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materiales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litúrgicos</w:t>
      </w:r>
      <w:proofErr w:type="spellEnd"/>
    </w:p>
    <w:p w:rsidR="00855E32" w:rsidRPr="004F48C9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>Incorporation of non-dominant cultural expressions in diocesan liturgy -</w:t>
      </w:r>
      <w:r w:rsidR="004F48C9">
        <w:rPr>
          <w:rFonts w:ascii="Arial" w:hAnsi="Arial" w:cs="Arial"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Incorporación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liturgia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diocesana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expresiones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culturales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no</w:t>
      </w:r>
      <w:r w:rsidR="004F48C9">
        <w:rPr>
          <w:rFonts w:ascii="Arial" w:hAnsi="Arial" w:cs="Arial"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dominantes</w:t>
      </w:r>
      <w:proofErr w:type="spellEnd"/>
    </w:p>
    <w:p w:rsidR="00855E32" w:rsidRP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Preaching on race and racism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Predicación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sobre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raza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y el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racismo</w:t>
      </w:r>
      <w:proofErr w:type="spellEnd"/>
    </w:p>
    <w:p w:rsidR="00855E32" w:rsidRP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Diocesan reading of book(s) on race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Lectura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diocesana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 [un]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libro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>(s)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sobre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la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raza</w:t>
      </w:r>
      <w:proofErr w:type="spellEnd"/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Anti-racism or dismantling racism training </w:t>
      </w:r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Adiestramiento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contra el</w:t>
      </w:r>
      <w:r w:rsidR="004F48C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racismo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o para el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desmantelamiento</w:t>
      </w:r>
      <w:proofErr w:type="spellEnd"/>
      <w:r w:rsidRPr="00855E32">
        <w:rPr>
          <w:rFonts w:ascii="Arial" w:hAnsi="Arial" w:cs="Arial"/>
          <w:i/>
          <w:color w:val="1C2F3A"/>
          <w:sz w:val="20"/>
          <w:szCs w:val="20"/>
        </w:rPr>
        <w:t xml:space="preserve"> del </w:t>
      </w:r>
      <w:proofErr w:type="spellStart"/>
      <w:r w:rsidRPr="00855E32">
        <w:rPr>
          <w:rFonts w:ascii="Arial" w:hAnsi="Arial" w:cs="Arial"/>
          <w:i/>
          <w:color w:val="1C2F3A"/>
          <w:sz w:val="20"/>
          <w:szCs w:val="20"/>
        </w:rPr>
        <w:t>racismo</w:t>
      </w:r>
      <w:proofErr w:type="spellEnd"/>
    </w:p>
    <w:p w:rsidR="007D4279" w:rsidRDefault="007D4279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  <w:r w:rsidRPr="007D4279">
        <w:rPr>
          <w:rFonts w:ascii="Arial" w:hAnsi="Arial" w:cs="Arial"/>
          <w:color w:val="1C2F3A"/>
          <w:sz w:val="20"/>
          <w:szCs w:val="20"/>
        </w:rPr>
        <w:t xml:space="preserve">Storytelling circles, including Beloved Community </w:t>
      </w:r>
      <w:proofErr w:type="spellStart"/>
      <w:r w:rsidRPr="007D4279">
        <w:rPr>
          <w:rFonts w:ascii="Arial" w:hAnsi="Arial" w:cs="Arial"/>
          <w:color w:val="1C2F3A"/>
          <w:sz w:val="20"/>
          <w:szCs w:val="20"/>
        </w:rPr>
        <w:t>StorySharing</w:t>
      </w:r>
      <w:proofErr w:type="spellEnd"/>
      <w:r w:rsidRPr="007D4279">
        <w:rPr>
          <w:rFonts w:ascii="Arial" w:hAnsi="Arial" w:cs="Arial"/>
          <w:color w:val="1C2F3A"/>
          <w:sz w:val="20"/>
          <w:szCs w:val="20"/>
        </w:rPr>
        <w:t xml:space="preserve"> </w:t>
      </w:r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-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Círculos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narración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historias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,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incluido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el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intercambio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de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relatos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sobre</w:t>
      </w:r>
      <w:proofErr w:type="spellEnd"/>
      <w:r w:rsidRPr="007D4279">
        <w:rPr>
          <w:rFonts w:ascii="Arial" w:hAnsi="Arial" w:cs="Arial"/>
          <w:i/>
          <w:color w:val="1C2F3A"/>
          <w:sz w:val="20"/>
          <w:szCs w:val="20"/>
        </w:rPr>
        <w:t xml:space="preserve">  la Amada </w:t>
      </w:r>
      <w:proofErr w:type="spellStart"/>
      <w:r w:rsidRPr="007D4279">
        <w:rPr>
          <w:rFonts w:ascii="Arial" w:hAnsi="Arial" w:cs="Arial"/>
          <w:i/>
          <w:color w:val="1C2F3A"/>
          <w:sz w:val="20"/>
          <w:szCs w:val="20"/>
        </w:rPr>
        <w:t>Comunidad</w:t>
      </w:r>
      <w:proofErr w:type="spellEnd"/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C2F3A"/>
          <w:sz w:val="20"/>
          <w:szCs w:val="20"/>
        </w:rPr>
      </w:pPr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2F3A"/>
          <w:sz w:val="20"/>
          <w:szCs w:val="20"/>
        </w:rPr>
      </w:pPr>
      <w:r>
        <w:rPr>
          <w:rFonts w:ascii="Arial" w:hAnsi="Arial" w:cs="Arial"/>
          <w:b/>
          <w:color w:val="1C2F3A"/>
          <w:sz w:val="20"/>
          <w:szCs w:val="20"/>
        </w:rPr>
        <w:t>10.OPTIONS</w:t>
      </w:r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Yes –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Sí</w:t>
      </w:r>
      <w:proofErr w:type="spellEnd"/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 w:rsidRPr="00855E32">
        <w:rPr>
          <w:rFonts w:ascii="Arial" w:hAnsi="Arial" w:cs="Arial"/>
          <w:color w:val="1C2F3A"/>
          <w:sz w:val="20"/>
          <w:szCs w:val="20"/>
        </w:rPr>
        <w:t>No – No</w:t>
      </w:r>
    </w:p>
    <w:p w:rsidR="00AA22E4" w:rsidRDefault="00AA22E4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</w:p>
    <w:p w:rsidR="00AA22E4" w:rsidRPr="00855E32" w:rsidRDefault="00AA22E4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>**</w:t>
      </w:r>
      <w:r w:rsidR="004608BB" w:rsidRPr="004608BB">
        <w:t xml:space="preserve"> </w:t>
      </w:r>
      <w:r w:rsidR="004608BB" w:rsidRPr="004608BB">
        <w:rPr>
          <w:rFonts w:ascii="Arial" w:hAnsi="Arial" w:cs="Arial"/>
          <w:color w:val="1C2F3A"/>
          <w:sz w:val="20"/>
          <w:szCs w:val="20"/>
        </w:rPr>
        <w:t xml:space="preserve">Another population not listed - </w:t>
      </w:r>
      <w:proofErr w:type="spellStart"/>
      <w:r w:rsidR="004608BB" w:rsidRPr="004608BB">
        <w:rPr>
          <w:rFonts w:ascii="Arial" w:hAnsi="Arial" w:cs="Arial"/>
          <w:color w:val="1C2F3A"/>
          <w:sz w:val="20"/>
          <w:szCs w:val="20"/>
        </w:rPr>
        <w:t>Otra</w:t>
      </w:r>
      <w:proofErr w:type="spellEnd"/>
      <w:r w:rsidR="004608BB" w:rsidRPr="004608BB">
        <w:rPr>
          <w:rFonts w:ascii="Arial" w:hAnsi="Arial" w:cs="Arial"/>
          <w:color w:val="1C2F3A"/>
          <w:sz w:val="20"/>
          <w:szCs w:val="20"/>
        </w:rPr>
        <w:t xml:space="preserve"> población que no </w:t>
      </w:r>
      <w:proofErr w:type="spellStart"/>
      <w:r w:rsidR="004608BB" w:rsidRPr="004608BB">
        <w:rPr>
          <w:rFonts w:ascii="Arial" w:hAnsi="Arial" w:cs="Arial"/>
          <w:color w:val="1C2F3A"/>
          <w:sz w:val="20"/>
          <w:szCs w:val="20"/>
        </w:rPr>
        <w:t>aparece</w:t>
      </w:r>
      <w:proofErr w:type="spellEnd"/>
      <w:r w:rsidR="004608BB" w:rsidRPr="004608BB">
        <w:rPr>
          <w:rFonts w:ascii="Arial" w:hAnsi="Arial" w:cs="Arial"/>
          <w:color w:val="1C2F3A"/>
          <w:sz w:val="20"/>
          <w:szCs w:val="20"/>
        </w:rPr>
        <w:t xml:space="preserve"> </w:t>
      </w:r>
      <w:proofErr w:type="spellStart"/>
      <w:r w:rsidR="004608BB" w:rsidRPr="004608BB">
        <w:rPr>
          <w:rFonts w:ascii="Arial" w:hAnsi="Arial" w:cs="Arial"/>
          <w:color w:val="1C2F3A"/>
          <w:sz w:val="20"/>
          <w:szCs w:val="20"/>
        </w:rPr>
        <w:t>listada</w:t>
      </w:r>
      <w:proofErr w:type="spellEnd"/>
    </w:p>
    <w:p w:rsidR="00855E32" w:rsidRP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2F3A"/>
          <w:sz w:val="20"/>
          <w:szCs w:val="20"/>
        </w:rPr>
      </w:pPr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  <w:u w:val="single"/>
        </w:rPr>
      </w:pPr>
    </w:p>
    <w:p w:rsidR="00855E32" w:rsidRP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C2F3A"/>
          <w:sz w:val="20"/>
          <w:szCs w:val="20"/>
        </w:rPr>
      </w:pPr>
      <w:r w:rsidRPr="00855E32">
        <w:rPr>
          <w:rFonts w:ascii="Arial" w:hAnsi="Arial" w:cs="Arial"/>
          <w:b/>
          <w:color w:val="1C2F3A"/>
          <w:sz w:val="20"/>
          <w:szCs w:val="20"/>
          <w:u w:val="single"/>
        </w:rPr>
        <w:t>MULTIPLE CHOICE</w:t>
      </w:r>
      <w:r w:rsidRPr="00855E32">
        <w:rPr>
          <w:rFonts w:ascii="Arial" w:hAnsi="Arial" w:cs="Arial"/>
          <w:b/>
          <w:color w:val="1C2F3A"/>
          <w:sz w:val="20"/>
          <w:szCs w:val="20"/>
        </w:rPr>
        <w:t>:</w:t>
      </w:r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bookmarkStart w:id="0" w:name="_GoBack"/>
      <w:r>
        <w:rPr>
          <w:rFonts w:ascii="Arial" w:hAnsi="Arial" w:cs="Arial"/>
          <w:color w:val="1C2F3A"/>
          <w:sz w:val="20"/>
          <w:szCs w:val="20"/>
        </w:rPr>
        <w:lastRenderedPageBreak/>
        <w:t xml:space="preserve">Learning -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Aprendizaje</w:t>
      </w:r>
      <w:proofErr w:type="spellEnd"/>
    </w:p>
    <w:bookmarkEnd w:id="0"/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Local Engagement -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>
        <w:rPr>
          <w:rFonts w:ascii="Arial" w:hAnsi="Arial" w:cs="Arial"/>
          <w:color w:val="1C2F3A"/>
          <w:sz w:val="20"/>
          <w:szCs w:val="20"/>
        </w:rPr>
        <w:t xml:space="preserve"> local</w:t>
      </w:r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Tribal Engagement -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>
        <w:rPr>
          <w:rFonts w:ascii="Arial" w:hAnsi="Arial" w:cs="Arial"/>
          <w:color w:val="1C2F3A"/>
          <w:sz w:val="20"/>
          <w:szCs w:val="20"/>
        </w:rPr>
        <w:t xml:space="preserve"> tribal</w:t>
      </w:r>
    </w:p>
    <w:p w:rsidR="00855E32" w:rsidRDefault="00855E32" w:rsidP="00855E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State Engagement -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>
        <w:rPr>
          <w:rFonts w:ascii="Arial" w:hAnsi="Arial" w:cs="Arial"/>
          <w:color w:val="1C2F3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estatal</w:t>
      </w:r>
      <w:proofErr w:type="spellEnd"/>
    </w:p>
    <w:p w:rsidR="00B15115" w:rsidRDefault="00855E32" w:rsidP="00855E32">
      <w:pPr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Federal Engagement -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>
        <w:rPr>
          <w:rFonts w:ascii="Arial" w:hAnsi="Arial" w:cs="Arial"/>
          <w:color w:val="1C2F3A"/>
          <w:sz w:val="20"/>
          <w:szCs w:val="20"/>
        </w:rPr>
        <w:t xml:space="preserve"> federal</w:t>
      </w:r>
    </w:p>
    <w:p w:rsidR="004F48C9" w:rsidRDefault="004F48C9" w:rsidP="00855E32">
      <w:r>
        <w:t>- - - - - - - - - - - - - -</w:t>
      </w:r>
    </w:p>
    <w:p w:rsidR="004F48C9" w:rsidRDefault="004F48C9" w:rsidP="004F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Learning -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Aprendizaje</w:t>
      </w:r>
      <w:proofErr w:type="spellEnd"/>
    </w:p>
    <w:p w:rsidR="004F48C9" w:rsidRDefault="004F48C9" w:rsidP="004F48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Local Engagement -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>
        <w:rPr>
          <w:rFonts w:ascii="Arial" w:hAnsi="Arial" w:cs="Arial"/>
          <w:color w:val="1C2F3A"/>
          <w:sz w:val="20"/>
          <w:szCs w:val="20"/>
        </w:rPr>
        <w:t xml:space="preserve"> local</w:t>
      </w:r>
    </w:p>
    <w:p w:rsidR="004F48C9" w:rsidRDefault="004F48C9" w:rsidP="00AB4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>
        <w:rPr>
          <w:rFonts w:ascii="Arial" w:hAnsi="Arial" w:cs="Arial"/>
          <w:color w:val="1C2F3A"/>
          <w:sz w:val="20"/>
          <w:szCs w:val="20"/>
        </w:rPr>
        <w:t xml:space="preserve">State Engagement -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>
        <w:rPr>
          <w:rFonts w:ascii="Arial" w:hAnsi="Arial" w:cs="Arial"/>
          <w:color w:val="1C2F3A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1C2F3A"/>
          <w:sz w:val="20"/>
          <w:szCs w:val="20"/>
        </w:rPr>
        <w:t>estatal</w:t>
      </w:r>
      <w:proofErr w:type="spellEnd"/>
    </w:p>
    <w:p w:rsidR="00AB4F12" w:rsidRPr="00AB4F12" w:rsidRDefault="00AB4F12" w:rsidP="00AB4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</w:p>
    <w:p w:rsidR="00AB4F12" w:rsidRDefault="00AB4F12" w:rsidP="00855E32">
      <w:r>
        <w:t>- - - - - - - - - - - -</w:t>
      </w:r>
    </w:p>
    <w:p w:rsidR="00AB4F12" w:rsidRPr="00AB4F12" w:rsidRDefault="00AB4F12" w:rsidP="00AB4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 w:rsidRPr="00AB4F12">
        <w:rPr>
          <w:rFonts w:ascii="Arial" w:hAnsi="Arial" w:cs="Arial"/>
          <w:color w:val="1C2F3A"/>
          <w:sz w:val="20"/>
          <w:szCs w:val="20"/>
        </w:rPr>
        <w:t xml:space="preserve">Learning - </w:t>
      </w:r>
      <w:proofErr w:type="spellStart"/>
      <w:r w:rsidRPr="00AB4F12">
        <w:rPr>
          <w:rFonts w:ascii="Arial" w:hAnsi="Arial" w:cs="Arial"/>
          <w:color w:val="1C2F3A"/>
          <w:sz w:val="20"/>
          <w:szCs w:val="20"/>
        </w:rPr>
        <w:t>Aprendizaje</w:t>
      </w:r>
      <w:proofErr w:type="spellEnd"/>
    </w:p>
    <w:p w:rsidR="00AB4F12" w:rsidRPr="00AB4F12" w:rsidRDefault="00AB4F12" w:rsidP="00AB4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 w:rsidRPr="00AB4F12">
        <w:rPr>
          <w:rFonts w:ascii="Arial" w:hAnsi="Arial" w:cs="Arial"/>
          <w:color w:val="1C2F3A"/>
          <w:sz w:val="20"/>
          <w:szCs w:val="20"/>
        </w:rPr>
        <w:t xml:space="preserve">Local Engagement - </w:t>
      </w:r>
      <w:proofErr w:type="spellStart"/>
      <w:r w:rsidRPr="00AB4F12"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 w:rsidRPr="00AB4F12">
        <w:rPr>
          <w:rFonts w:ascii="Arial" w:hAnsi="Arial" w:cs="Arial"/>
          <w:color w:val="1C2F3A"/>
          <w:sz w:val="20"/>
          <w:szCs w:val="20"/>
        </w:rPr>
        <w:t xml:space="preserve"> local</w:t>
      </w:r>
    </w:p>
    <w:p w:rsidR="00AB4F12" w:rsidRPr="00AB4F12" w:rsidRDefault="00AB4F12" w:rsidP="00AB4F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 w:rsidRPr="00AB4F12">
        <w:rPr>
          <w:rFonts w:ascii="Arial" w:hAnsi="Arial" w:cs="Arial"/>
          <w:color w:val="1C2F3A"/>
          <w:sz w:val="20"/>
          <w:szCs w:val="20"/>
        </w:rPr>
        <w:t xml:space="preserve">State Engagement - </w:t>
      </w:r>
      <w:proofErr w:type="spellStart"/>
      <w:r w:rsidRPr="00AB4F12"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 w:rsidRPr="00AB4F12">
        <w:rPr>
          <w:rFonts w:ascii="Arial" w:hAnsi="Arial" w:cs="Arial"/>
          <w:color w:val="1C2F3A"/>
          <w:sz w:val="20"/>
          <w:szCs w:val="20"/>
        </w:rPr>
        <w:t xml:space="preserve"> </w:t>
      </w:r>
      <w:proofErr w:type="spellStart"/>
      <w:r w:rsidRPr="00AB4F12">
        <w:rPr>
          <w:rFonts w:ascii="Arial" w:hAnsi="Arial" w:cs="Arial"/>
          <w:color w:val="1C2F3A"/>
          <w:sz w:val="20"/>
          <w:szCs w:val="20"/>
        </w:rPr>
        <w:t>estatal</w:t>
      </w:r>
      <w:proofErr w:type="spellEnd"/>
    </w:p>
    <w:p w:rsidR="00AB4F12" w:rsidRPr="00AB4F12" w:rsidRDefault="00AB4F12" w:rsidP="00AB4F12">
      <w:pPr>
        <w:rPr>
          <w:rFonts w:ascii="Arial" w:hAnsi="Arial" w:cs="Arial"/>
          <w:color w:val="1C2F3A"/>
          <w:sz w:val="20"/>
          <w:szCs w:val="20"/>
        </w:rPr>
      </w:pPr>
      <w:r w:rsidRPr="00AB4F12">
        <w:rPr>
          <w:rFonts w:ascii="Arial" w:hAnsi="Arial" w:cs="Arial"/>
          <w:color w:val="1C2F3A"/>
          <w:sz w:val="20"/>
          <w:szCs w:val="20"/>
        </w:rPr>
        <w:t xml:space="preserve">Federal Engagement - </w:t>
      </w:r>
      <w:proofErr w:type="spellStart"/>
      <w:r w:rsidRPr="00AB4F12"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 w:rsidRPr="00AB4F12">
        <w:rPr>
          <w:rFonts w:ascii="Arial" w:hAnsi="Arial" w:cs="Arial"/>
          <w:color w:val="1C2F3A"/>
          <w:sz w:val="20"/>
          <w:szCs w:val="20"/>
        </w:rPr>
        <w:t xml:space="preserve"> federal</w:t>
      </w:r>
    </w:p>
    <w:p w:rsidR="00AB4F12" w:rsidRDefault="009E078B" w:rsidP="00855E32">
      <w:r>
        <w:t>- - - - - - - - - - - - - - -</w:t>
      </w:r>
    </w:p>
    <w:p w:rsidR="007806E0" w:rsidRPr="00AB4F12" w:rsidRDefault="007806E0" w:rsidP="00780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2F3A"/>
          <w:sz w:val="20"/>
          <w:szCs w:val="20"/>
        </w:rPr>
      </w:pPr>
      <w:r w:rsidRPr="00AB4F12">
        <w:rPr>
          <w:rFonts w:ascii="Arial" w:hAnsi="Arial" w:cs="Arial"/>
          <w:color w:val="1C2F3A"/>
          <w:sz w:val="20"/>
          <w:szCs w:val="20"/>
        </w:rPr>
        <w:t xml:space="preserve">Local Engagement - </w:t>
      </w:r>
      <w:proofErr w:type="spellStart"/>
      <w:r w:rsidRPr="00AB4F12"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 w:rsidRPr="00AB4F12">
        <w:rPr>
          <w:rFonts w:ascii="Arial" w:hAnsi="Arial" w:cs="Arial"/>
          <w:color w:val="1C2F3A"/>
          <w:sz w:val="20"/>
          <w:szCs w:val="20"/>
        </w:rPr>
        <w:t xml:space="preserve"> local</w:t>
      </w:r>
    </w:p>
    <w:p w:rsidR="007806E0" w:rsidRPr="007806E0" w:rsidRDefault="007806E0" w:rsidP="00855E32">
      <w:pPr>
        <w:rPr>
          <w:rFonts w:ascii="Arial" w:hAnsi="Arial" w:cs="Arial"/>
          <w:color w:val="1C2F3A"/>
          <w:sz w:val="20"/>
          <w:szCs w:val="20"/>
        </w:rPr>
      </w:pPr>
      <w:r w:rsidRPr="00AB4F12">
        <w:rPr>
          <w:rFonts w:ascii="Arial" w:hAnsi="Arial" w:cs="Arial"/>
          <w:color w:val="1C2F3A"/>
          <w:sz w:val="20"/>
          <w:szCs w:val="20"/>
        </w:rPr>
        <w:t xml:space="preserve">Federal Engagement - </w:t>
      </w:r>
      <w:proofErr w:type="spellStart"/>
      <w:r w:rsidRPr="00AB4F12">
        <w:rPr>
          <w:rFonts w:ascii="Arial" w:hAnsi="Arial" w:cs="Arial"/>
          <w:color w:val="1C2F3A"/>
          <w:sz w:val="20"/>
          <w:szCs w:val="20"/>
        </w:rPr>
        <w:t>Participación</w:t>
      </w:r>
      <w:proofErr w:type="spellEnd"/>
      <w:r w:rsidRPr="00AB4F12">
        <w:rPr>
          <w:rFonts w:ascii="Arial" w:hAnsi="Arial" w:cs="Arial"/>
          <w:color w:val="1C2F3A"/>
          <w:sz w:val="20"/>
          <w:szCs w:val="20"/>
        </w:rPr>
        <w:t xml:space="preserve"> federal</w:t>
      </w:r>
    </w:p>
    <w:p w:rsidR="007806E0" w:rsidRDefault="007806E0" w:rsidP="00855E32">
      <w:r>
        <w:t>- - - - - - - - - - - - - - - - -</w:t>
      </w:r>
    </w:p>
    <w:p w:rsidR="009E078B" w:rsidRDefault="009E078B" w:rsidP="00855E32">
      <w:r>
        <w:t xml:space="preserve">Engaged </w:t>
      </w:r>
      <w:r w:rsidR="007806E0">
        <w:t>–</w:t>
      </w:r>
      <w:r>
        <w:t xml:space="preserve"> </w:t>
      </w:r>
      <w:proofErr w:type="spellStart"/>
      <w:r>
        <w:t>Comprome</w:t>
      </w:r>
      <w:r w:rsidR="007806E0">
        <w:t>tidas</w:t>
      </w:r>
      <w:proofErr w:type="spellEnd"/>
    </w:p>
    <w:p w:rsidR="007806E0" w:rsidRDefault="007806E0" w:rsidP="00855E32">
      <w:r>
        <w:t xml:space="preserve">Implementing – </w:t>
      </w:r>
      <w:proofErr w:type="spellStart"/>
      <w:r w:rsidRPr="007806E0">
        <w:t>Implementándose</w:t>
      </w:r>
      <w:proofErr w:type="spellEnd"/>
    </w:p>
    <w:p w:rsidR="007806E0" w:rsidRDefault="007806E0" w:rsidP="00855E32">
      <w:r>
        <w:t xml:space="preserve">Complete – </w:t>
      </w:r>
      <w:proofErr w:type="spellStart"/>
      <w:r>
        <w:t>Completas</w:t>
      </w:r>
      <w:proofErr w:type="spellEnd"/>
    </w:p>
    <w:p w:rsidR="007806E0" w:rsidRDefault="007806E0" w:rsidP="00855E32"/>
    <w:sectPr w:rsidR="00780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32"/>
    <w:rsid w:val="001F156D"/>
    <w:rsid w:val="00244BD5"/>
    <w:rsid w:val="003942FB"/>
    <w:rsid w:val="004608BB"/>
    <w:rsid w:val="004F48C9"/>
    <w:rsid w:val="007806E0"/>
    <w:rsid w:val="007D4279"/>
    <w:rsid w:val="00855E32"/>
    <w:rsid w:val="009E078B"/>
    <w:rsid w:val="00AA22E4"/>
    <w:rsid w:val="00AB4F12"/>
    <w:rsid w:val="00B1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CBA04"/>
  <w15:chartTrackingRefBased/>
  <w15:docId w15:val="{847A576F-65C6-4C73-879F-D56FE425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DFMS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Alphin</dc:creator>
  <cp:keywords/>
  <dc:description/>
  <cp:lastModifiedBy>Sarah Alphin</cp:lastModifiedBy>
  <cp:revision>2</cp:revision>
  <dcterms:created xsi:type="dcterms:W3CDTF">2021-01-12T21:13:00Z</dcterms:created>
  <dcterms:modified xsi:type="dcterms:W3CDTF">2021-01-15T03:53:00Z</dcterms:modified>
</cp:coreProperties>
</file>