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58ED7" w14:textId="66CCF40E" w:rsidR="00AF1685" w:rsidRPr="00D25F63" w:rsidRDefault="00A42D24" w:rsidP="008B75C0">
      <w:pPr>
        <w:spacing w:after="0" w:line="240" w:lineRule="auto"/>
        <w:rPr>
          <w:rFonts w:ascii="Garamond" w:eastAsia="Calibri" w:hAnsi="Garamond" w:cs="Times New Roman"/>
          <w:sz w:val="24"/>
          <w:szCs w:val="24"/>
          <w:lang w:val="en-US"/>
        </w:rPr>
      </w:pPr>
      <w:r w:rsidRPr="00D25F63">
        <w:rPr>
          <w:rFonts w:ascii="Garamond" w:eastAsia="Calibri" w:hAnsi="Garamond" w:cs="Times New Roman"/>
          <w:noProof/>
          <w:sz w:val="24"/>
          <w:szCs w:val="24"/>
          <w:lang w:val="en-US"/>
        </w:rPr>
        <w:drawing>
          <wp:inline distT="0" distB="0" distL="0" distR="0" wp14:anchorId="3D201981" wp14:editId="3E73C769">
            <wp:extent cx="1828800" cy="13018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01855"/>
                    </a:xfrm>
                    <a:prstGeom prst="rect">
                      <a:avLst/>
                    </a:prstGeom>
                  </pic:spPr>
                </pic:pic>
              </a:graphicData>
            </a:graphic>
          </wp:inline>
        </w:drawing>
      </w:r>
    </w:p>
    <w:p w14:paraId="25ECA43D" w14:textId="72F69E80" w:rsidR="00A42D24" w:rsidRPr="00D25F63" w:rsidRDefault="00A42D24" w:rsidP="008B75C0">
      <w:pPr>
        <w:spacing w:after="0" w:line="240" w:lineRule="auto"/>
        <w:rPr>
          <w:rFonts w:ascii="Garamond" w:eastAsia="Calibri" w:hAnsi="Garamond" w:cs="Times New Roman"/>
          <w:sz w:val="24"/>
          <w:szCs w:val="24"/>
          <w:lang w:val="en-US"/>
        </w:rPr>
      </w:pPr>
    </w:p>
    <w:p w14:paraId="5C94E196" w14:textId="5E22EC88" w:rsidR="00C40553" w:rsidRPr="00D03558" w:rsidRDefault="00C40553" w:rsidP="00C40553">
      <w:pPr>
        <w:spacing w:after="0" w:line="240" w:lineRule="auto"/>
        <w:outlineLvl w:val="0"/>
        <w:rPr>
          <w:rFonts w:ascii="Garamond" w:hAnsi="Garamond" w:cs="Times New Roman"/>
          <w:b/>
          <w:bCs/>
          <w:sz w:val="26"/>
          <w:szCs w:val="26"/>
          <w:lang w:val="en-US"/>
        </w:rPr>
      </w:pPr>
      <w:r w:rsidRPr="00D03558">
        <w:rPr>
          <w:rFonts w:ascii="Garamond" w:hAnsi="Garamond" w:cs="Times New Roman"/>
          <w:b/>
          <w:bCs/>
          <w:sz w:val="26"/>
          <w:szCs w:val="26"/>
          <w:lang w:val="en-US"/>
        </w:rPr>
        <w:t>November 2</w:t>
      </w:r>
      <w:r>
        <w:rPr>
          <w:rFonts w:ascii="Garamond" w:hAnsi="Garamond" w:cs="Times New Roman"/>
          <w:b/>
          <w:bCs/>
          <w:sz w:val="26"/>
          <w:szCs w:val="26"/>
          <w:lang w:val="en-US"/>
        </w:rPr>
        <w:t>6</w:t>
      </w:r>
      <w:r w:rsidRPr="00D03558">
        <w:rPr>
          <w:rFonts w:ascii="Garamond" w:hAnsi="Garamond" w:cs="Times New Roman"/>
          <w:b/>
          <w:bCs/>
          <w:sz w:val="26"/>
          <w:szCs w:val="26"/>
          <w:lang w:val="en-US"/>
        </w:rPr>
        <w:t>, 202</w:t>
      </w:r>
      <w:r>
        <w:rPr>
          <w:rFonts w:ascii="Garamond" w:hAnsi="Garamond" w:cs="Times New Roman"/>
          <w:b/>
          <w:bCs/>
          <w:sz w:val="26"/>
          <w:szCs w:val="26"/>
          <w:lang w:val="en-US"/>
        </w:rPr>
        <w:t>3</w:t>
      </w:r>
      <w:r w:rsidRPr="00D03558">
        <w:rPr>
          <w:rFonts w:ascii="Garamond" w:hAnsi="Garamond" w:cs="Times New Roman"/>
          <w:b/>
          <w:bCs/>
          <w:sz w:val="26"/>
          <w:szCs w:val="26"/>
          <w:lang w:val="en-US"/>
        </w:rPr>
        <w:t xml:space="preserve"> – Christ the King (</w:t>
      </w:r>
      <w:r>
        <w:rPr>
          <w:rFonts w:ascii="Garamond" w:hAnsi="Garamond" w:cs="Times New Roman"/>
          <w:b/>
          <w:bCs/>
          <w:sz w:val="26"/>
          <w:szCs w:val="26"/>
          <w:lang w:val="en-US"/>
        </w:rPr>
        <w:t>A</w:t>
      </w:r>
      <w:r w:rsidRPr="00D03558">
        <w:rPr>
          <w:rFonts w:ascii="Garamond" w:hAnsi="Garamond" w:cs="Times New Roman"/>
          <w:b/>
          <w:bCs/>
          <w:sz w:val="26"/>
          <w:szCs w:val="26"/>
          <w:lang w:val="en-US"/>
        </w:rPr>
        <w:t>)</w:t>
      </w:r>
    </w:p>
    <w:p w14:paraId="569F0D5C" w14:textId="77777777" w:rsidR="00C40553" w:rsidRPr="00D03558" w:rsidRDefault="00C40553" w:rsidP="00C40553">
      <w:pPr>
        <w:spacing w:after="0" w:line="240" w:lineRule="auto"/>
        <w:outlineLvl w:val="0"/>
        <w:rPr>
          <w:rFonts w:ascii="Garamond" w:hAnsi="Garamond" w:cs="Times New Roman"/>
          <w:b/>
          <w:bCs/>
          <w:sz w:val="26"/>
          <w:szCs w:val="26"/>
          <w:lang w:val="en-US"/>
        </w:rPr>
      </w:pPr>
      <w:r w:rsidRPr="00D03558">
        <w:rPr>
          <w:rFonts w:ascii="Garamond" w:hAnsi="Garamond" w:cs="Times New Roman"/>
          <w:b/>
          <w:bCs/>
          <w:sz w:val="26"/>
          <w:szCs w:val="26"/>
          <w:lang w:val="en-US"/>
        </w:rPr>
        <w:t>Christ the King Sunday</w:t>
      </w:r>
    </w:p>
    <w:p w14:paraId="2ED06268" w14:textId="77777777" w:rsidR="00C40553" w:rsidRPr="00D03558" w:rsidRDefault="00C40553" w:rsidP="00C40553">
      <w:pPr>
        <w:spacing w:after="0" w:line="240" w:lineRule="auto"/>
        <w:rPr>
          <w:rFonts w:ascii="Garamond" w:eastAsia="Times New Roman" w:hAnsi="Garamond" w:cs="Times New Roman"/>
          <w:i/>
          <w:iCs/>
          <w:sz w:val="26"/>
          <w:szCs w:val="26"/>
          <w:lang w:val="en-US"/>
        </w:rPr>
      </w:pPr>
      <w:r>
        <w:rPr>
          <w:noProof/>
        </w:rPr>
        <w:drawing>
          <wp:anchor distT="0" distB="0" distL="114300" distR="114300" simplePos="0" relativeHeight="251659264" behindDoc="0" locked="0" layoutInCell="1" allowOverlap="1" wp14:anchorId="512BA860" wp14:editId="12E73DD3">
            <wp:simplePos x="0" y="0"/>
            <wp:positionH relativeFrom="column">
              <wp:posOffset>5507990</wp:posOffset>
            </wp:positionH>
            <wp:positionV relativeFrom="paragraph">
              <wp:posOffset>162197</wp:posOffset>
            </wp:positionV>
            <wp:extent cx="1231900" cy="3269615"/>
            <wp:effectExtent l="12700" t="12700" r="12700" b="6985"/>
            <wp:wrapSquare wrapText="bothSides"/>
            <wp:docPr id="1" name="Picture 1" descr="A painting of a person in a red r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ainting of a person in a red rob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231900" cy="326961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B5BFD69" w14:textId="7CD90434" w:rsidR="00C40553" w:rsidRDefault="00C40553" w:rsidP="00C40553">
      <w:pPr>
        <w:spacing w:after="0" w:line="240" w:lineRule="auto"/>
        <w:rPr>
          <w:rFonts w:ascii="Garamond" w:hAnsi="Garamond" w:cs="Times New Roman"/>
          <w:sz w:val="26"/>
          <w:szCs w:val="26"/>
          <w:lang w:val="en-US"/>
        </w:rPr>
      </w:pPr>
      <w:r>
        <w:fldChar w:fldCharType="begin"/>
      </w:r>
      <w:r>
        <w:instrText xml:space="preserve"> INCLUDEPICTURE "https://upload.wikimedia.org/wikipedia/commons/1/14/God_by_eyck.JPG" \* MERGEFORMATINET </w:instrText>
      </w:r>
      <w:r>
        <w:fldChar w:fldCharType="separate"/>
      </w:r>
      <w:r>
        <w:fldChar w:fldCharType="end"/>
      </w:r>
      <w:r w:rsidRPr="00D03558">
        <w:rPr>
          <w:rFonts w:ascii="Garamond" w:hAnsi="Garamond" w:cs="Times New Roman"/>
          <w:sz w:val="26"/>
          <w:szCs w:val="26"/>
          <w:lang w:val="en-US"/>
        </w:rPr>
        <w:t xml:space="preserve">Today, many parishes within </w:t>
      </w:r>
      <w:r>
        <w:rPr>
          <w:rFonts w:ascii="Garamond" w:hAnsi="Garamond" w:cs="Times New Roman"/>
          <w:sz w:val="26"/>
          <w:szCs w:val="26"/>
          <w:lang w:val="en-US"/>
        </w:rPr>
        <w:t>T</w:t>
      </w:r>
      <w:r w:rsidRPr="00D03558">
        <w:rPr>
          <w:rFonts w:ascii="Garamond" w:hAnsi="Garamond" w:cs="Times New Roman"/>
          <w:sz w:val="26"/>
          <w:szCs w:val="26"/>
          <w:lang w:val="en-US"/>
        </w:rPr>
        <w:t>he Episcopal Church celebrate the Feast of Christ the King. This feast day falls on the last Sunday of the liturgical year, the Sunday before the beginning of Advent.</w:t>
      </w:r>
      <w:r>
        <w:rPr>
          <w:rFonts w:ascii="Garamond" w:hAnsi="Garamond" w:cs="Times New Roman"/>
          <w:sz w:val="26"/>
          <w:szCs w:val="26"/>
          <w:lang w:val="en-US"/>
        </w:rPr>
        <w:t xml:space="preserve"> The feast is a relative newcomer to the liturgical calendar; it was first </w:t>
      </w:r>
      <w:r w:rsidRPr="00D03558">
        <w:rPr>
          <w:rFonts w:ascii="Garamond" w:hAnsi="Garamond" w:cs="Times New Roman"/>
          <w:sz w:val="26"/>
          <w:szCs w:val="26"/>
          <w:lang w:val="en-US"/>
        </w:rPr>
        <w:t>instituted by Pope Pius XI in 1925</w:t>
      </w:r>
      <w:r>
        <w:rPr>
          <w:rFonts w:ascii="Garamond" w:hAnsi="Garamond" w:cs="Times New Roman"/>
          <w:sz w:val="26"/>
          <w:szCs w:val="26"/>
          <w:lang w:val="en-US"/>
        </w:rPr>
        <w:t>, when he wrote</w:t>
      </w:r>
      <w:r w:rsidRPr="00D03558">
        <w:rPr>
          <w:rFonts w:ascii="Garamond" w:hAnsi="Garamond" w:cs="Times New Roman"/>
          <w:sz w:val="26"/>
          <w:szCs w:val="26"/>
          <w:lang w:val="en-US"/>
        </w:rPr>
        <w:t xml:space="preserve"> </w:t>
      </w:r>
      <w:r>
        <w:rPr>
          <w:rFonts w:ascii="Garamond" w:hAnsi="Garamond" w:cs="Times New Roman"/>
          <w:sz w:val="26"/>
          <w:szCs w:val="26"/>
          <w:lang w:val="en-US"/>
        </w:rPr>
        <w:t xml:space="preserve">the encyclical </w:t>
      </w:r>
      <w:proofErr w:type="spellStart"/>
      <w:r>
        <w:rPr>
          <w:rFonts w:ascii="Garamond" w:hAnsi="Garamond" w:cs="Times New Roman"/>
          <w:i/>
          <w:iCs/>
          <w:sz w:val="26"/>
          <w:szCs w:val="26"/>
          <w:lang w:val="en-US"/>
        </w:rPr>
        <w:t>Quas</w:t>
      </w:r>
      <w:proofErr w:type="spellEnd"/>
      <w:r>
        <w:rPr>
          <w:rFonts w:ascii="Garamond" w:hAnsi="Garamond" w:cs="Times New Roman"/>
          <w:i/>
          <w:iCs/>
          <w:sz w:val="26"/>
          <w:szCs w:val="26"/>
          <w:lang w:val="en-US"/>
        </w:rPr>
        <w:t xml:space="preserve"> </w:t>
      </w:r>
      <w:proofErr w:type="spellStart"/>
      <w:r>
        <w:rPr>
          <w:rFonts w:ascii="Garamond" w:hAnsi="Garamond" w:cs="Times New Roman"/>
          <w:i/>
          <w:iCs/>
          <w:sz w:val="26"/>
          <w:szCs w:val="26"/>
          <w:lang w:val="en-US"/>
        </w:rPr>
        <w:t>Primas</w:t>
      </w:r>
      <w:proofErr w:type="spellEnd"/>
      <w:r>
        <w:rPr>
          <w:rFonts w:ascii="Garamond" w:hAnsi="Garamond" w:cs="Times New Roman"/>
          <w:sz w:val="26"/>
          <w:szCs w:val="26"/>
          <w:lang w:val="en-US"/>
        </w:rPr>
        <w:t>. Here, he lays out the different understandings of kingship that Jesus Christ possesses.</w:t>
      </w:r>
    </w:p>
    <w:p w14:paraId="63155F83" w14:textId="77777777" w:rsidR="00C40553" w:rsidRDefault="00C40553" w:rsidP="00C40553">
      <w:pPr>
        <w:spacing w:after="0" w:line="240" w:lineRule="auto"/>
        <w:rPr>
          <w:rFonts w:ascii="Garamond" w:hAnsi="Garamond" w:cs="Times New Roman"/>
          <w:sz w:val="26"/>
          <w:szCs w:val="26"/>
          <w:lang w:val="en-US"/>
        </w:rPr>
      </w:pPr>
    </w:p>
    <w:p w14:paraId="45FE1189" w14:textId="77777777" w:rsidR="00C40553" w:rsidRDefault="00C40553" w:rsidP="00C40553">
      <w:pPr>
        <w:spacing w:after="0" w:line="240" w:lineRule="auto"/>
        <w:rPr>
          <w:rFonts w:ascii="Garamond" w:hAnsi="Garamond" w:cs="Times New Roman"/>
          <w:sz w:val="26"/>
          <w:szCs w:val="26"/>
          <w:lang w:val="en-US"/>
        </w:rPr>
      </w:pPr>
      <w:r>
        <w:rPr>
          <w:rFonts w:ascii="Garamond" w:hAnsi="Garamond" w:cs="Times New Roman"/>
          <w:sz w:val="26"/>
          <w:szCs w:val="26"/>
          <w:lang w:val="en-US"/>
        </w:rPr>
        <w:t xml:space="preserve">Pius XI also explains how Christians ought to live </w:t>
      </w:r>
      <w:proofErr w:type="gramStart"/>
      <w:r>
        <w:rPr>
          <w:rFonts w:ascii="Garamond" w:hAnsi="Garamond" w:cs="Times New Roman"/>
          <w:sz w:val="26"/>
          <w:szCs w:val="26"/>
          <w:lang w:val="en-US"/>
        </w:rPr>
        <w:t>as a result of</w:t>
      </w:r>
      <w:proofErr w:type="gramEnd"/>
      <w:r>
        <w:rPr>
          <w:rFonts w:ascii="Garamond" w:hAnsi="Garamond" w:cs="Times New Roman"/>
          <w:sz w:val="26"/>
          <w:szCs w:val="26"/>
          <w:lang w:val="en-US"/>
        </w:rPr>
        <w:t xml:space="preserve"> Christ’s kingship: “</w:t>
      </w:r>
      <w:r w:rsidRPr="007501AB">
        <w:rPr>
          <w:rFonts w:ascii="Garamond" w:hAnsi="Garamond" w:cs="Times New Roman"/>
          <w:sz w:val="26"/>
          <w:szCs w:val="26"/>
          <w:lang w:val="en-US"/>
        </w:rPr>
        <w:t xml:space="preserve">He must reign in our minds, which should assent with perfect submission and firm belief to revealed truths and to the doctrines of Christ. He must reign in our wills, which should obey the laws and precepts of God. He must reign in our hearts, which should spurn natural desires and love God above all </w:t>
      </w:r>
      <w:proofErr w:type="gramStart"/>
      <w:r w:rsidRPr="007501AB">
        <w:rPr>
          <w:rFonts w:ascii="Garamond" w:hAnsi="Garamond" w:cs="Times New Roman"/>
          <w:sz w:val="26"/>
          <w:szCs w:val="26"/>
          <w:lang w:val="en-US"/>
        </w:rPr>
        <w:t>things, and</w:t>
      </w:r>
      <w:proofErr w:type="gramEnd"/>
      <w:r w:rsidRPr="007501AB">
        <w:rPr>
          <w:rFonts w:ascii="Garamond" w:hAnsi="Garamond" w:cs="Times New Roman"/>
          <w:sz w:val="26"/>
          <w:szCs w:val="26"/>
          <w:lang w:val="en-US"/>
        </w:rPr>
        <w:t xml:space="preserve"> cleave to him alone. He must reign in our bodies and in our members, which should serve as instruments for the interior sanctification of our souls, or to use the words of the Apostle Paul, as instruments of justice unto God.</w:t>
      </w:r>
      <w:r>
        <w:rPr>
          <w:rFonts w:ascii="Garamond" w:hAnsi="Garamond" w:cs="Times New Roman"/>
          <w:sz w:val="26"/>
          <w:szCs w:val="26"/>
          <w:lang w:val="en-US"/>
        </w:rPr>
        <w:t xml:space="preserve">” By the 1970s, the Feast of Christ the King had </w:t>
      </w:r>
      <w:proofErr w:type="gramStart"/>
      <w:r>
        <w:rPr>
          <w:rFonts w:ascii="Garamond" w:hAnsi="Garamond" w:cs="Times New Roman"/>
          <w:sz w:val="26"/>
          <w:szCs w:val="26"/>
          <w:lang w:val="en-US"/>
        </w:rPr>
        <w:t>been more or less</w:t>
      </w:r>
      <w:proofErr w:type="gramEnd"/>
      <w:r>
        <w:rPr>
          <w:rFonts w:ascii="Garamond" w:hAnsi="Garamond" w:cs="Times New Roman"/>
          <w:sz w:val="26"/>
          <w:szCs w:val="26"/>
          <w:lang w:val="en-US"/>
        </w:rPr>
        <w:t xml:space="preserve"> institutionalized throughout many Christian denominations and was fixed as occurring the last Sunday before Advent.</w:t>
      </w:r>
    </w:p>
    <w:p w14:paraId="3EF392A8" w14:textId="77777777" w:rsidR="00C40553" w:rsidRDefault="00C40553" w:rsidP="00C40553">
      <w:pPr>
        <w:spacing w:after="0" w:line="240" w:lineRule="auto"/>
        <w:rPr>
          <w:rFonts w:ascii="Garamond" w:hAnsi="Garamond" w:cs="Times New Roman"/>
          <w:sz w:val="26"/>
          <w:szCs w:val="26"/>
          <w:lang w:val="en-US"/>
        </w:rPr>
      </w:pPr>
    </w:p>
    <w:p w14:paraId="214E015D" w14:textId="77777777" w:rsidR="00C40553" w:rsidRPr="007501AB" w:rsidRDefault="00C40553" w:rsidP="00C40553">
      <w:pPr>
        <w:spacing w:after="0" w:line="240" w:lineRule="auto"/>
        <w:rPr>
          <w:rFonts w:ascii="Garamond" w:hAnsi="Garamond" w:cs="Times New Roman"/>
          <w:sz w:val="26"/>
          <w:szCs w:val="26"/>
          <w:lang w:val="en-US"/>
        </w:rPr>
      </w:pPr>
      <w:r>
        <w:rPr>
          <w:rFonts w:ascii="Garamond" w:hAnsi="Garamond" w:cs="Times New Roman"/>
          <w:sz w:val="26"/>
          <w:szCs w:val="26"/>
          <w:lang w:val="en-US"/>
        </w:rPr>
        <w:t>The lessons for this day support the understanding of Christ as sovereign. Jeremiah writes, “</w:t>
      </w:r>
      <w:r w:rsidRPr="007501AB">
        <w:rPr>
          <w:rFonts w:ascii="Garamond" w:hAnsi="Garamond" w:cs="Times New Roman"/>
          <w:sz w:val="26"/>
          <w:szCs w:val="26"/>
          <w:lang w:val="en-US"/>
        </w:rPr>
        <w:t>The days are surely coming, says the Lord, when I will raise up for David a righteous Branch, and he shall reign as king and deal wisely, and shall execute justice and righteousness in the land.</w:t>
      </w:r>
      <w:r>
        <w:rPr>
          <w:rFonts w:ascii="Garamond" w:hAnsi="Garamond" w:cs="Times New Roman"/>
          <w:sz w:val="26"/>
          <w:szCs w:val="26"/>
          <w:lang w:val="en-US"/>
        </w:rPr>
        <w:t>” The Song of Zechariah bridges the seasons beautifully as we hear the prophecy foretelling the ministry of St. John the Baptist, from whom we’ll hear more very shortly. The Letter to the Colossians explains, “[The Father]</w:t>
      </w:r>
      <w:r w:rsidRPr="007501AB">
        <w:rPr>
          <w:rFonts w:ascii="Garamond" w:hAnsi="Garamond" w:cs="Times New Roman"/>
          <w:sz w:val="26"/>
          <w:szCs w:val="26"/>
          <w:lang w:val="en-US"/>
        </w:rPr>
        <w:t xml:space="preserve"> has rescued us from the power of darkness and transferred us into the kingdom of his beloved Son, in whom we have redemption, the forgiveness of sins.</w:t>
      </w:r>
      <w:r>
        <w:rPr>
          <w:rFonts w:ascii="Garamond" w:hAnsi="Garamond" w:cs="Times New Roman"/>
          <w:sz w:val="26"/>
          <w:szCs w:val="26"/>
          <w:lang w:val="en-US"/>
        </w:rPr>
        <w:t>” It is only in the Gospel reading that we see the most difficult aspect of Jesus’ kingship: “</w:t>
      </w:r>
      <w:r w:rsidRPr="007501AB">
        <w:rPr>
          <w:rFonts w:ascii="Garamond" w:hAnsi="Garamond" w:cs="Times New Roman"/>
          <w:sz w:val="26"/>
          <w:szCs w:val="26"/>
          <w:lang w:val="en-US"/>
        </w:rPr>
        <w:t xml:space="preserve">The soldiers also mocked him, coming up and offering him sour wine, and saying, </w:t>
      </w:r>
      <w:r>
        <w:rPr>
          <w:rFonts w:ascii="Garamond" w:hAnsi="Garamond" w:cs="Times New Roman"/>
          <w:sz w:val="26"/>
          <w:szCs w:val="26"/>
          <w:lang w:val="en-US"/>
        </w:rPr>
        <w:t>‘</w:t>
      </w:r>
      <w:r w:rsidRPr="007501AB">
        <w:rPr>
          <w:rFonts w:ascii="Garamond" w:hAnsi="Garamond" w:cs="Times New Roman"/>
          <w:sz w:val="26"/>
          <w:szCs w:val="26"/>
          <w:lang w:val="en-US"/>
        </w:rPr>
        <w:t>If you are the King of the Jews, save yourself!</w:t>
      </w:r>
      <w:r>
        <w:rPr>
          <w:rFonts w:ascii="Garamond" w:hAnsi="Garamond" w:cs="Times New Roman"/>
          <w:sz w:val="26"/>
          <w:szCs w:val="26"/>
          <w:lang w:val="en-US"/>
        </w:rPr>
        <w:t>’</w:t>
      </w:r>
      <w:r w:rsidRPr="007501AB">
        <w:rPr>
          <w:rFonts w:ascii="Garamond" w:hAnsi="Garamond" w:cs="Times New Roman"/>
          <w:sz w:val="26"/>
          <w:szCs w:val="26"/>
          <w:lang w:val="en-US"/>
        </w:rPr>
        <w:t xml:space="preserve"> There was also an inscription over him, </w:t>
      </w:r>
      <w:r>
        <w:rPr>
          <w:rFonts w:ascii="Garamond" w:hAnsi="Garamond" w:cs="Times New Roman"/>
          <w:sz w:val="26"/>
          <w:szCs w:val="26"/>
          <w:lang w:val="en-US"/>
        </w:rPr>
        <w:t>‘</w:t>
      </w:r>
      <w:r w:rsidRPr="007501AB">
        <w:rPr>
          <w:rFonts w:ascii="Garamond" w:hAnsi="Garamond" w:cs="Times New Roman"/>
          <w:sz w:val="26"/>
          <w:szCs w:val="26"/>
          <w:lang w:val="en-US"/>
        </w:rPr>
        <w:t>This is the King of the Jews.</w:t>
      </w:r>
      <w:r>
        <w:rPr>
          <w:rFonts w:ascii="Garamond" w:hAnsi="Garamond" w:cs="Times New Roman"/>
          <w:sz w:val="26"/>
          <w:szCs w:val="26"/>
          <w:lang w:val="en-US"/>
        </w:rPr>
        <w:t xml:space="preserve">’” We remember that Jesus’ kingship is not distant and remote in some capital city thousands of miles away. His kingship is not detached nor aloof. No, he reigns for now in the very hearts of the faithful, freeing us and bringing us together under his most gracious rule. </w:t>
      </w:r>
    </w:p>
    <w:p w14:paraId="48970774" w14:textId="77777777" w:rsidR="00C40553" w:rsidRPr="00D03558" w:rsidRDefault="00C40553" w:rsidP="00C40553">
      <w:pPr>
        <w:spacing w:after="0" w:line="240" w:lineRule="auto"/>
        <w:rPr>
          <w:rFonts w:ascii="Garamond" w:hAnsi="Garamond" w:cs="Times New Roman"/>
          <w:b/>
          <w:bCs/>
          <w:sz w:val="26"/>
          <w:szCs w:val="26"/>
          <w:lang w:val="en-US"/>
        </w:rPr>
      </w:pPr>
    </w:p>
    <w:p w14:paraId="6505CF98" w14:textId="77777777" w:rsidR="00C40553" w:rsidRPr="00D03558" w:rsidRDefault="00C40553" w:rsidP="00C40553">
      <w:pPr>
        <w:spacing w:after="0" w:line="240" w:lineRule="auto"/>
        <w:rPr>
          <w:rFonts w:ascii="Garamond" w:hAnsi="Garamond" w:cs="Times New Roman"/>
          <w:sz w:val="26"/>
          <w:szCs w:val="26"/>
          <w:lang w:val="en-US"/>
        </w:rPr>
      </w:pPr>
      <w:r w:rsidRPr="00D03558">
        <w:rPr>
          <w:rFonts w:ascii="Garamond" w:hAnsi="Garamond" w:cs="Times New Roman"/>
          <w:b/>
          <w:bCs/>
          <w:sz w:val="26"/>
          <w:szCs w:val="26"/>
          <w:lang w:val="en-US"/>
        </w:rPr>
        <w:t>Collect for the Feast of Christ the King</w:t>
      </w:r>
    </w:p>
    <w:p w14:paraId="2AF9EDFC" w14:textId="77777777" w:rsidR="00C40553" w:rsidRPr="00D73B5F" w:rsidRDefault="00C40553" w:rsidP="00C40553">
      <w:pPr>
        <w:spacing w:after="0" w:line="240" w:lineRule="auto"/>
        <w:rPr>
          <w:rFonts w:ascii="Garamond" w:hAnsi="Garamond" w:cs="Times New Roman"/>
          <w:sz w:val="26"/>
          <w:szCs w:val="26"/>
          <w:lang w:val="en-US"/>
        </w:rPr>
      </w:pPr>
      <w:r w:rsidRPr="00D03558">
        <w:rPr>
          <w:rFonts w:ascii="Garamond" w:hAnsi="Garamond" w:cs="Times New Roman"/>
          <w:sz w:val="26"/>
          <w:szCs w:val="26"/>
          <w:lang w:val="en-US"/>
        </w:rPr>
        <w:t xml:space="preserve">Almighty and everlasting God, whose will it is to restore all things in your well-beloved Son, the King of kings and Lord of lords: Mercifully grant that the peoples of the earth, divided and enslaved by sin, may be freed and brought together under his most gracious </w:t>
      </w:r>
      <w:proofErr w:type="gramStart"/>
      <w:r w:rsidRPr="00D03558">
        <w:rPr>
          <w:rFonts w:ascii="Garamond" w:hAnsi="Garamond" w:cs="Times New Roman"/>
          <w:sz w:val="26"/>
          <w:szCs w:val="26"/>
          <w:lang w:val="en-US"/>
        </w:rPr>
        <w:t>rule;</w:t>
      </w:r>
      <w:proofErr w:type="gramEnd"/>
      <w:r w:rsidRPr="00D03558">
        <w:rPr>
          <w:rFonts w:ascii="Garamond" w:hAnsi="Garamond" w:cs="Times New Roman"/>
          <w:sz w:val="26"/>
          <w:szCs w:val="26"/>
          <w:lang w:val="en-US"/>
        </w:rPr>
        <w:t xml:space="preserve"> who lives and reigns with you and the Holy Spirit, one God, now and </w:t>
      </w:r>
      <w:proofErr w:type="spellStart"/>
      <w:r w:rsidRPr="00D03558">
        <w:rPr>
          <w:rFonts w:ascii="Garamond" w:hAnsi="Garamond" w:cs="Times New Roman"/>
          <w:sz w:val="26"/>
          <w:szCs w:val="26"/>
          <w:lang w:val="en-US"/>
        </w:rPr>
        <w:t>for ever</w:t>
      </w:r>
      <w:proofErr w:type="spellEnd"/>
      <w:r w:rsidRPr="00D03558">
        <w:rPr>
          <w:rFonts w:ascii="Garamond" w:hAnsi="Garamond" w:cs="Times New Roman"/>
          <w:sz w:val="26"/>
          <w:szCs w:val="26"/>
          <w:lang w:val="en-US"/>
        </w:rPr>
        <w:t>. Amen (BCP 236).</w:t>
      </w:r>
    </w:p>
    <w:p w14:paraId="76567C15" w14:textId="12EB0113" w:rsidR="00EE4E42" w:rsidRPr="005F2750" w:rsidRDefault="00EE4E42" w:rsidP="00C40553">
      <w:pPr>
        <w:spacing w:after="0" w:line="240" w:lineRule="auto"/>
        <w:outlineLvl w:val="0"/>
        <w:rPr>
          <w:rFonts w:ascii="Garamond" w:hAnsi="Garamond"/>
        </w:rPr>
      </w:pPr>
    </w:p>
    <w:sectPr w:rsidR="00EE4E42" w:rsidRPr="005F2750" w:rsidSect="007F4FCB">
      <w:footerReference w:type="default" r:id="rId9"/>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9E8E3" w14:textId="77777777" w:rsidR="00C76085" w:rsidRDefault="00C76085" w:rsidP="00A42D24">
      <w:pPr>
        <w:spacing w:after="0" w:line="240" w:lineRule="auto"/>
      </w:pPr>
      <w:r>
        <w:separator/>
      </w:r>
    </w:p>
  </w:endnote>
  <w:endnote w:type="continuationSeparator" w:id="0">
    <w:p w14:paraId="11DF0A77" w14:textId="77777777" w:rsidR="00C76085" w:rsidRDefault="00C76085"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C994" w14:textId="77777777" w:rsidR="00A42D24" w:rsidRPr="003449EB" w:rsidRDefault="00A42D24" w:rsidP="00A42D24">
    <w:pPr>
      <w:spacing w:after="0" w:line="240" w:lineRule="auto"/>
      <w:rPr>
        <w:rFonts w:ascii="Gill Sans Light" w:hAnsi="Gill Sans Light" w:cs="Gill Sans Light"/>
        <w:sz w:val="18"/>
        <w:szCs w:val="14"/>
        <w:lang w:val="en-US"/>
      </w:rPr>
    </w:pPr>
    <w:r w:rsidRPr="003449EB">
      <w:rPr>
        <w:rFonts w:ascii="Gill Sans Light" w:hAnsi="Gill Sans Light" w:cs="Gill Sans Light" w:hint="cs"/>
        <w:sz w:val="18"/>
        <w:szCs w:val="14"/>
        <w:lang w:val="en-US"/>
      </w:rPr>
      <w:t>Published by the Office of Formation of The Episcopal Church, 815 Second Avenue, New York, N.Y. 10017</w:t>
    </w:r>
  </w:p>
  <w:p w14:paraId="1B98A64E" w14:textId="6AF7B429" w:rsidR="00A42D24" w:rsidRPr="003449EB" w:rsidRDefault="003449EB" w:rsidP="00A42D24">
    <w:pPr>
      <w:spacing w:after="0" w:line="240" w:lineRule="auto"/>
      <w:rPr>
        <w:rFonts w:ascii="Gill Sans Light" w:hAnsi="Gill Sans Light" w:cs="Gill Sans Light"/>
        <w:sz w:val="18"/>
        <w:szCs w:val="14"/>
        <w:lang w:val="en-US"/>
      </w:rPr>
    </w:pPr>
    <w:r>
      <w:rPr>
        <w:rFonts w:ascii="Gill Sans Light" w:hAnsi="Gill Sans Light" w:cs="Gill Sans Light" w:hint="cs"/>
        <w:sz w:val="18"/>
        <w:szCs w:val="14"/>
        <w:lang w:val="en-US"/>
      </w:rPr>
      <w:t>© 20</w:t>
    </w:r>
    <w:r w:rsidR="000669F4">
      <w:rPr>
        <w:rFonts w:ascii="Gill Sans Light" w:hAnsi="Gill Sans Light" w:cs="Gill Sans Light"/>
        <w:sz w:val="18"/>
        <w:szCs w:val="14"/>
        <w:lang w:val="en-US"/>
      </w:rPr>
      <w:t>2</w:t>
    </w:r>
    <w:r w:rsidR="005F262D">
      <w:rPr>
        <w:rFonts w:ascii="Gill Sans Light" w:hAnsi="Gill Sans Light" w:cs="Gill Sans Light"/>
        <w:sz w:val="18"/>
        <w:szCs w:val="14"/>
        <w:lang w:val="en-US"/>
      </w:rPr>
      <w:t xml:space="preserve">3 </w:t>
    </w:r>
    <w:r w:rsidR="00A42D24" w:rsidRPr="003449EB">
      <w:rPr>
        <w:rFonts w:ascii="Gill Sans Light" w:hAnsi="Gill Sans Light" w:cs="Gill Sans Light" w:hint="cs"/>
        <w:sz w:val="18"/>
        <w:szCs w:val="14"/>
        <w:lang w:val="en-US"/>
      </w:rPr>
      <w:t>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47859" w14:textId="77777777" w:rsidR="00C76085" w:rsidRDefault="00C76085" w:rsidP="00A42D24">
      <w:pPr>
        <w:spacing w:after="0" w:line="240" w:lineRule="auto"/>
      </w:pPr>
      <w:r>
        <w:separator/>
      </w:r>
    </w:p>
  </w:footnote>
  <w:footnote w:type="continuationSeparator" w:id="0">
    <w:p w14:paraId="53AA233E" w14:textId="77777777" w:rsidR="00C76085" w:rsidRDefault="00C76085" w:rsidP="00A4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8C1B42"/>
    <w:multiLevelType w:val="hybridMultilevel"/>
    <w:tmpl w:val="D63EB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7A1D94"/>
    <w:multiLevelType w:val="multilevel"/>
    <w:tmpl w:val="C80E5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1828520">
    <w:abstractNumId w:val="1"/>
  </w:num>
  <w:num w:numId="2" w16cid:durableId="879781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321D8"/>
    <w:rsid w:val="000669F4"/>
    <w:rsid w:val="000D1731"/>
    <w:rsid w:val="0017421C"/>
    <w:rsid w:val="00186A8A"/>
    <w:rsid w:val="001A0426"/>
    <w:rsid w:val="001B39BC"/>
    <w:rsid w:val="001D780B"/>
    <w:rsid w:val="001E1358"/>
    <w:rsid w:val="002A01D7"/>
    <w:rsid w:val="002C155E"/>
    <w:rsid w:val="002C3ECF"/>
    <w:rsid w:val="002F426E"/>
    <w:rsid w:val="003320F0"/>
    <w:rsid w:val="003449EB"/>
    <w:rsid w:val="00363496"/>
    <w:rsid w:val="0041583E"/>
    <w:rsid w:val="00450FD1"/>
    <w:rsid w:val="00453155"/>
    <w:rsid w:val="0046477D"/>
    <w:rsid w:val="004A5241"/>
    <w:rsid w:val="004C59E3"/>
    <w:rsid w:val="004E7A7C"/>
    <w:rsid w:val="005068B8"/>
    <w:rsid w:val="00546BF1"/>
    <w:rsid w:val="00554226"/>
    <w:rsid w:val="005F262D"/>
    <w:rsid w:val="005F2750"/>
    <w:rsid w:val="00673728"/>
    <w:rsid w:val="006C74AA"/>
    <w:rsid w:val="006F01C0"/>
    <w:rsid w:val="007468A4"/>
    <w:rsid w:val="007A036B"/>
    <w:rsid w:val="007C04B3"/>
    <w:rsid w:val="007D15F5"/>
    <w:rsid w:val="007F4FCB"/>
    <w:rsid w:val="00803613"/>
    <w:rsid w:val="00806A13"/>
    <w:rsid w:val="0083797D"/>
    <w:rsid w:val="00855EB6"/>
    <w:rsid w:val="008578AC"/>
    <w:rsid w:val="00860FE8"/>
    <w:rsid w:val="0086355B"/>
    <w:rsid w:val="00864A96"/>
    <w:rsid w:val="008B75C0"/>
    <w:rsid w:val="008C4793"/>
    <w:rsid w:val="008F3980"/>
    <w:rsid w:val="0099016A"/>
    <w:rsid w:val="009C479F"/>
    <w:rsid w:val="00A42D24"/>
    <w:rsid w:val="00A60447"/>
    <w:rsid w:val="00A74D8C"/>
    <w:rsid w:val="00A863F7"/>
    <w:rsid w:val="00AA3128"/>
    <w:rsid w:val="00AF1685"/>
    <w:rsid w:val="00B066BB"/>
    <w:rsid w:val="00B56E40"/>
    <w:rsid w:val="00B71167"/>
    <w:rsid w:val="00BA2703"/>
    <w:rsid w:val="00BE2F12"/>
    <w:rsid w:val="00C3236B"/>
    <w:rsid w:val="00C40553"/>
    <w:rsid w:val="00C658A5"/>
    <w:rsid w:val="00C76085"/>
    <w:rsid w:val="00C879F3"/>
    <w:rsid w:val="00D25F63"/>
    <w:rsid w:val="00D27356"/>
    <w:rsid w:val="00D46A2C"/>
    <w:rsid w:val="00DF00A4"/>
    <w:rsid w:val="00E41C15"/>
    <w:rsid w:val="00E90346"/>
    <w:rsid w:val="00EA4709"/>
    <w:rsid w:val="00EE4E42"/>
    <w:rsid w:val="00F264A0"/>
    <w:rsid w:val="00F26808"/>
    <w:rsid w:val="00F77828"/>
    <w:rsid w:val="00F8554D"/>
    <w:rsid w:val="00FA6CF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character" w:styleId="Hyperlink">
    <w:name w:val="Hyperlink"/>
    <w:basedOn w:val="DefaultParagraphFont"/>
    <w:uiPriority w:val="99"/>
    <w:unhideWhenUsed/>
    <w:rsid w:val="000669F4"/>
    <w:rPr>
      <w:color w:val="0000FF" w:themeColor="hyperlink"/>
      <w:u w:val="single"/>
    </w:rPr>
  </w:style>
  <w:style w:type="character" w:styleId="UnresolvedMention">
    <w:name w:val="Unresolved Mention"/>
    <w:basedOn w:val="DefaultParagraphFont"/>
    <w:uiPriority w:val="99"/>
    <w:rsid w:val="000669F4"/>
    <w:rPr>
      <w:color w:val="605E5C"/>
      <w:shd w:val="clear" w:color="auto" w:fill="E1DFDD"/>
    </w:rPr>
  </w:style>
  <w:style w:type="paragraph" w:styleId="NormalWeb">
    <w:name w:val="Normal (Web)"/>
    <w:basedOn w:val="Normal"/>
    <w:uiPriority w:val="99"/>
    <w:unhideWhenUsed/>
    <w:rsid w:val="00A863F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A863F7"/>
    <w:rPr>
      <w:i/>
      <w:iCs/>
    </w:rPr>
  </w:style>
  <w:style w:type="paragraph" w:customStyle="1" w:styleId="font8">
    <w:name w:val="font_8"/>
    <w:basedOn w:val="Normal"/>
    <w:rsid w:val="005F2750"/>
    <w:pPr>
      <w:spacing w:before="100" w:beforeAutospacing="1" w:after="100" w:afterAutospacing="1" w:line="240" w:lineRule="auto"/>
    </w:pPr>
    <w:rPr>
      <w:rFonts w:ascii="Times New Roman" w:hAnsi="Times New Roman" w:cs="Times New Roman"/>
      <w:sz w:val="24"/>
      <w:szCs w:val="24"/>
      <w:lang w:val="en-US"/>
    </w:rPr>
  </w:style>
  <w:style w:type="character" w:customStyle="1" w:styleId="eop">
    <w:name w:val="eop"/>
    <w:basedOn w:val="DefaultParagraphFont"/>
    <w:rsid w:val="005F2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47771">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630329528">
      <w:bodyDiv w:val="1"/>
      <w:marLeft w:val="0"/>
      <w:marRight w:val="0"/>
      <w:marTop w:val="0"/>
      <w:marBottom w:val="0"/>
      <w:divBdr>
        <w:top w:val="none" w:sz="0" w:space="0" w:color="auto"/>
        <w:left w:val="none" w:sz="0" w:space="0" w:color="auto"/>
        <w:bottom w:val="none" w:sz="0" w:space="0" w:color="auto"/>
        <w:right w:val="none" w:sz="0" w:space="0" w:color="auto"/>
      </w:divBdr>
    </w:div>
    <w:div w:id="773325881">
      <w:bodyDiv w:val="1"/>
      <w:marLeft w:val="0"/>
      <w:marRight w:val="0"/>
      <w:marTop w:val="0"/>
      <w:marBottom w:val="0"/>
      <w:divBdr>
        <w:top w:val="none" w:sz="0" w:space="0" w:color="auto"/>
        <w:left w:val="none" w:sz="0" w:space="0" w:color="auto"/>
        <w:bottom w:val="none" w:sz="0" w:space="0" w:color="auto"/>
        <w:right w:val="none" w:sz="0" w:space="0" w:color="auto"/>
      </w:divBdr>
    </w:div>
    <w:div w:id="1355035234">
      <w:bodyDiv w:val="1"/>
      <w:marLeft w:val="0"/>
      <w:marRight w:val="0"/>
      <w:marTop w:val="0"/>
      <w:marBottom w:val="0"/>
      <w:divBdr>
        <w:top w:val="none" w:sz="0" w:space="0" w:color="auto"/>
        <w:left w:val="none" w:sz="0" w:space="0" w:color="auto"/>
        <w:bottom w:val="none" w:sz="0" w:space="0" w:color="auto"/>
        <w:right w:val="none" w:sz="0" w:space="0" w:color="auto"/>
      </w:divBdr>
    </w:div>
    <w:div w:id="1596283958">
      <w:bodyDiv w:val="1"/>
      <w:marLeft w:val="0"/>
      <w:marRight w:val="0"/>
      <w:marTop w:val="0"/>
      <w:marBottom w:val="0"/>
      <w:divBdr>
        <w:top w:val="none" w:sz="0" w:space="0" w:color="auto"/>
        <w:left w:val="none" w:sz="0" w:space="0" w:color="auto"/>
        <w:bottom w:val="none" w:sz="0" w:space="0" w:color="auto"/>
        <w:right w:val="none" w:sz="0" w:space="0" w:color="auto"/>
      </w:divBdr>
    </w:div>
    <w:div w:id="1620797009">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50383498">
      <w:bodyDiv w:val="1"/>
      <w:marLeft w:val="0"/>
      <w:marRight w:val="0"/>
      <w:marTop w:val="0"/>
      <w:marBottom w:val="0"/>
      <w:divBdr>
        <w:top w:val="none" w:sz="0" w:space="0" w:color="auto"/>
        <w:left w:val="none" w:sz="0" w:space="0" w:color="auto"/>
        <w:bottom w:val="none" w:sz="0" w:space="0" w:color="auto"/>
        <w:right w:val="none" w:sz="0" w:space="0" w:color="auto"/>
      </w:divBdr>
    </w:div>
    <w:div w:id="211624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3</cp:revision>
  <cp:lastPrinted>2023-09-20T18:35:00Z</cp:lastPrinted>
  <dcterms:created xsi:type="dcterms:W3CDTF">2023-09-20T18:35:00Z</dcterms:created>
  <dcterms:modified xsi:type="dcterms:W3CDTF">2023-09-20T18:43:00Z</dcterms:modified>
</cp:coreProperties>
</file>