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B297" w14:textId="187D4457" w:rsidR="004D0DB9" w:rsidRDefault="0057004B">
      <w:pPr>
        <w:rPr>
          <w:b/>
          <w:bCs/>
        </w:rPr>
      </w:pPr>
      <w:r>
        <w:rPr>
          <w:b/>
          <w:bCs/>
        </w:rPr>
        <w:t xml:space="preserve">Text for The Myth of Race </w:t>
      </w:r>
    </w:p>
    <w:p w14:paraId="18B371D5" w14:textId="6D6A2E47" w:rsidR="0057004B" w:rsidRDefault="0057004B">
      <w:pPr>
        <w:rPr>
          <w:b/>
          <w:bCs/>
        </w:rPr>
      </w:pPr>
      <w:r>
        <w:rPr>
          <w:b/>
          <w:bCs/>
        </w:rPr>
        <w:t>(Video on the Sacred Ground Site)</w:t>
      </w:r>
    </w:p>
    <w:p w14:paraId="1D7E3E20" w14:textId="0F220D7F" w:rsidR="0057004B" w:rsidRDefault="0057004B">
      <w:pPr>
        <w:rPr>
          <w:b/>
          <w:bCs/>
        </w:rPr>
      </w:pPr>
    </w:p>
    <w:p w14:paraId="286C79A2" w14:textId="0713EFA4" w:rsidR="0057004B" w:rsidRPr="0057004B" w:rsidRDefault="0057004B" w:rsidP="0057004B">
      <w:pPr>
        <w:pStyle w:val="ListParagraph"/>
        <w:numPr>
          <w:ilvl w:val="0"/>
          <w:numId w:val="1"/>
        </w:numPr>
        <w:rPr>
          <w:b/>
          <w:bCs/>
        </w:rPr>
      </w:pPr>
      <w:r>
        <w:t>The word “RACE” shows up on the screen at the opening.</w:t>
      </w:r>
    </w:p>
    <w:p w14:paraId="22DD22D3" w14:textId="010AF9AA" w:rsidR="0057004B" w:rsidRPr="0057004B" w:rsidRDefault="0057004B" w:rsidP="0057004B">
      <w:pPr>
        <w:pStyle w:val="ListParagraph"/>
        <w:numPr>
          <w:ilvl w:val="0"/>
          <w:numId w:val="1"/>
        </w:numPr>
        <w:rPr>
          <w:b/>
          <w:bCs/>
        </w:rPr>
      </w:pPr>
      <w:r>
        <w:t>Then it changes to a question mark when the narrator says, “How would you prove to someone…”</w:t>
      </w:r>
    </w:p>
    <w:p w14:paraId="1D1897BF" w14:textId="121EBC18" w:rsidR="0057004B" w:rsidRPr="0057004B" w:rsidRDefault="0057004B" w:rsidP="0057004B">
      <w:pPr>
        <w:pStyle w:val="ListParagraph"/>
        <w:numPr>
          <w:ilvl w:val="0"/>
          <w:numId w:val="1"/>
        </w:numPr>
        <w:rPr>
          <w:b/>
          <w:bCs/>
        </w:rPr>
      </w:pPr>
      <w:r>
        <w:t>Next, a solid silh</w:t>
      </w:r>
      <w:r w:rsidR="009012C3">
        <w:t>o</w:t>
      </w:r>
      <w:r>
        <w:t>uette of a person is surround by symbols like: pencils, Red Cross crosses, dollar signs, the American flag, houses, and DNA chromosomes.</w:t>
      </w:r>
    </w:p>
    <w:p w14:paraId="67DB4F5B" w14:textId="35F9B075" w:rsidR="0057004B" w:rsidRPr="0057004B" w:rsidRDefault="0057004B" w:rsidP="0057004B">
      <w:pPr>
        <w:pStyle w:val="ListParagraph"/>
        <w:numPr>
          <w:ilvl w:val="0"/>
          <w:numId w:val="1"/>
        </w:numPr>
        <w:rPr>
          <w:b/>
          <w:bCs/>
        </w:rPr>
      </w:pPr>
      <w:r>
        <w:t>In highlighted colors, we see “RACE ISN’T REAL”</w:t>
      </w:r>
    </w:p>
    <w:p w14:paraId="46F3521E" w14:textId="5A22A406" w:rsidR="0057004B" w:rsidRPr="0057004B" w:rsidRDefault="0057004B" w:rsidP="0057004B">
      <w:pPr>
        <w:pStyle w:val="ListParagraph"/>
        <w:numPr>
          <w:ilvl w:val="0"/>
          <w:numId w:val="1"/>
        </w:numPr>
        <w:rPr>
          <w:b/>
          <w:bCs/>
        </w:rPr>
      </w:pPr>
      <w:r>
        <w:t>In the next frame there are 3 colored “doors”: 1 green, 1 black, and 1 red.  The silhouette man walks through the black door.</w:t>
      </w:r>
    </w:p>
    <w:p w14:paraId="7DFB4D7F" w14:textId="04275DB9" w:rsidR="0057004B" w:rsidRPr="0057004B" w:rsidRDefault="0057004B" w:rsidP="0057004B">
      <w:pPr>
        <w:pStyle w:val="ListParagraph"/>
        <w:numPr>
          <w:ilvl w:val="0"/>
          <w:numId w:val="1"/>
        </w:numPr>
        <w:rPr>
          <w:b/>
          <w:bCs/>
        </w:rPr>
      </w:pPr>
      <w:r>
        <w:t>The new frame shows the picture of a man on a time line from 1772-1780.  Under the picture it says, “Johann Friedrich Blumenbach 1776”.</w:t>
      </w:r>
    </w:p>
    <w:p w14:paraId="75434304" w14:textId="1443ECEE" w:rsidR="0057004B" w:rsidRPr="0057004B" w:rsidRDefault="0057004B" w:rsidP="0057004B">
      <w:pPr>
        <w:pStyle w:val="ListParagraph"/>
        <w:numPr>
          <w:ilvl w:val="0"/>
          <w:numId w:val="1"/>
        </w:numPr>
        <w:rPr>
          <w:b/>
          <w:bCs/>
        </w:rPr>
      </w:pPr>
      <w:r>
        <w:t>The video then shows 5 similar skulls, each in a different colored circle: Gray circle-Caucasian; Yellow circle Mongolian; Brown circle-Malayan; Black circle-Ethiopian; Red circle-American.</w:t>
      </w:r>
    </w:p>
    <w:p w14:paraId="0CE52C26" w14:textId="744D9874" w:rsidR="0057004B" w:rsidRPr="0057004B" w:rsidRDefault="0057004B" w:rsidP="0057004B">
      <w:pPr>
        <w:pStyle w:val="ListParagraph"/>
        <w:numPr>
          <w:ilvl w:val="0"/>
          <w:numId w:val="1"/>
        </w:numPr>
        <w:rPr>
          <w:b/>
          <w:bCs/>
        </w:rPr>
      </w:pPr>
      <w:r>
        <w:t>The scene changes to a painting of the British surrender at Yorktown with George Washington in the center, British officers on his left and American militia men on the right.</w:t>
      </w:r>
    </w:p>
    <w:p w14:paraId="5FDE91A6" w14:textId="4CA1365D" w:rsidR="0057004B" w:rsidRPr="0057004B" w:rsidRDefault="0057004B" w:rsidP="0057004B">
      <w:pPr>
        <w:pStyle w:val="ListParagraph"/>
        <w:numPr>
          <w:ilvl w:val="0"/>
          <w:numId w:val="1"/>
        </w:numPr>
        <w:rPr>
          <w:b/>
          <w:bCs/>
        </w:rPr>
      </w:pPr>
      <w:r>
        <w:t xml:space="preserve">A quote pops up: “To these objections, which are political, may be added others, which are physical and moral.  The first difference which strikes us is that of </w:t>
      </w:r>
      <w:proofErr w:type="spellStart"/>
      <w:r>
        <w:t>colour</w:t>
      </w:r>
      <w:proofErr w:type="spellEnd"/>
      <w:r>
        <w:t>.”  Jefferson’s notes on the State of Virginia.</w:t>
      </w:r>
    </w:p>
    <w:p w14:paraId="5FAF65E6" w14:textId="5745F3BF" w:rsidR="0057004B" w:rsidRPr="0057004B" w:rsidRDefault="0057004B" w:rsidP="0057004B">
      <w:pPr>
        <w:pStyle w:val="ListParagraph"/>
        <w:numPr>
          <w:ilvl w:val="0"/>
          <w:numId w:val="1"/>
        </w:numPr>
        <w:rPr>
          <w:b/>
          <w:bCs/>
        </w:rPr>
      </w:pPr>
      <w:r>
        <w:t>After the quote, the skulls appear again: White circle-White person; Black circle-Black person.  A dividing line splits the two and the word “Superior” appears above the White circle.  “Inferior” appears about the Black circle.</w:t>
      </w:r>
    </w:p>
    <w:p w14:paraId="31A4D1C3" w14:textId="73586854" w:rsidR="0057004B" w:rsidRPr="0057004B" w:rsidRDefault="0057004B" w:rsidP="0057004B">
      <w:pPr>
        <w:pStyle w:val="ListParagraph"/>
        <w:numPr>
          <w:ilvl w:val="0"/>
          <w:numId w:val="1"/>
        </w:numPr>
        <w:rPr>
          <w:b/>
          <w:bCs/>
        </w:rPr>
      </w:pPr>
      <w:r>
        <w:t>Next the film talks about political priorities: Economy, Jobs, War, Immigration, Education.  The words shift as the film describes how priorities change.</w:t>
      </w:r>
    </w:p>
    <w:p w14:paraId="21A763E4" w14:textId="25BBDCE1" w:rsidR="0057004B" w:rsidRPr="0057004B" w:rsidRDefault="0057004B" w:rsidP="0057004B">
      <w:pPr>
        <w:pStyle w:val="ListParagraph"/>
        <w:numPr>
          <w:ilvl w:val="0"/>
          <w:numId w:val="1"/>
        </w:numPr>
        <w:rPr>
          <w:b/>
          <w:bCs/>
        </w:rPr>
      </w:pPr>
      <w:r>
        <w:t>We then see a really brief 1920s video of Mexican Americans dancing.  Then we see a timeline and a white silhouette in a black circle.  By it, it says: “1929 White”.  Then the screen changes to black with a black silhouette in a gray circle.  It says: “1930 Non-White”</w:t>
      </w:r>
    </w:p>
    <w:p w14:paraId="33156A79" w14:textId="7A49771C" w:rsidR="0057004B" w:rsidRPr="0057004B" w:rsidRDefault="0057004B" w:rsidP="0057004B">
      <w:pPr>
        <w:pStyle w:val="ListParagraph"/>
        <w:numPr>
          <w:ilvl w:val="0"/>
          <w:numId w:val="1"/>
        </w:numPr>
        <w:rPr>
          <w:b/>
          <w:bCs/>
        </w:rPr>
      </w:pPr>
      <w:r>
        <w:t>A brief World War II video of building weapons, the next slide shows a white silhouette in a black circle saying: 1942-White.</w:t>
      </w:r>
    </w:p>
    <w:p w14:paraId="6F6B7204" w14:textId="364C9CDE" w:rsidR="0057004B" w:rsidRPr="0057004B" w:rsidRDefault="0057004B" w:rsidP="0057004B">
      <w:pPr>
        <w:pStyle w:val="ListParagraph"/>
        <w:numPr>
          <w:ilvl w:val="0"/>
          <w:numId w:val="1"/>
        </w:numPr>
        <w:rPr>
          <w:b/>
          <w:bCs/>
        </w:rPr>
      </w:pPr>
      <w:r>
        <w:t xml:space="preserve">Next is a picture from the 1920s or 30s of Black school children gathered outside with opened books in hand.  They make the photo look like a </w:t>
      </w:r>
      <w:proofErr w:type="spellStart"/>
      <w:r>
        <w:t>Rubic’s</w:t>
      </w:r>
      <w:proofErr w:type="spellEnd"/>
      <w:r>
        <w:t xml:space="preserve"> Cube as it describes the proportion needed to be considered Black in different states.  This morph’s into a drop and then we see the outline of the U.S. on a black screen, Tennessee is filled in with yellow. Then “1927” appears and Texas, Arkansas, Mississippi, Virginia, and North Carolina.  Then </w:t>
      </w:r>
      <w:proofErr w:type="spellStart"/>
      <w:r>
        <w:t>Oklahama</w:t>
      </w:r>
      <w:proofErr w:type="spellEnd"/>
      <w:r>
        <w:t>.</w:t>
      </w:r>
    </w:p>
    <w:p w14:paraId="342AB6C8" w14:textId="39829845" w:rsidR="0057004B" w:rsidRPr="0057004B" w:rsidRDefault="0057004B" w:rsidP="0057004B">
      <w:pPr>
        <w:pStyle w:val="ListParagraph"/>
        <w:numPr>
          <w:ilvl w:val="0"/>
          <w:numId w:val="1"/>
        </w:numPr>
        <w:rPr>
          <w:b/>
          <w:bCs/>
        </w:rPr>
      </w:pPr>
      <w:r>
        <w:t>On the next slide, is “2000 CENSUS”  “What is this person’s race? X One or more boxes”</w:t>
      </w:r>
    </w:p>
    <w:p w14:paraId="62185BB7" w14:textId="05016123" w:rsidR="0057004B" w:rsidRPr="0057004B" w:rsidRDefault="0057004B" w:rsidP="0057004B">
      <w:pPr>
        <w:pStyle w:val="ListParagraph"/>
        <w:numPr>
          <w:ilvl w:val="0"/>
          <w:numId w:val="1"/>
        </w:numPr>
        <w:rPr>
          <w:b/>
          <w:bCs/>
        </w:rPr>
      </w:pPr>
      <w:r>
        <w:t>Then we see someone filling in a census and then the actual boxes to fill in:</w:t>
      </w:r>
    </w:p>
    <w:p w14:paraId="20F81D5C" w14:textId="72C488F2" w:rsidR="0057004B" w:rsidRPr="0057004B" w:rsidRDefault="0057004B" w:rsidP="0057004B">
      <w:pPr>
        <w:pStyle w:val="ListParagraph"/>
        <w:numPr>
          <w:ilvl w:val="1"/>
          <w:numId w:val="1"/>
        </w:numPr>
        <w:rPr>
          <w:b/>
          <w:bCs/>
        </w:rPr>
      </w:pPr>
      <w:r>
        <w:t>White</w:t>
      </w:r>
    </w:p>
    <w:p w14:paraId="78C69290" w14:textId="3309E4D8" w:rsidR="0057004B" w:rsidRPr="0057004B" w:rsidRDefault="0057004B" w:rsidP="0057004B">
      <w:pPr>
        <w:pStyle w:val="ListParagraph"/>
        <w:numPr>
          <w:ilvl w:val="1"/>
          <w:numId w:val="1"/>
        </w:numPr>
        <w:rPr>
          <w:b/>
          <w:bCs/>
        </w:rPr>
      </w:pPr>
      <w:r>
        <w:t>Black, African Am, or Negro</w:t>
      </w:r>
    </w:p>
    <w:p w14:paraId="1D9CF05D" w14:textId="170ECE2C" w:rsidR="0057004B" w:rsidRPr="0057004B" w:rsidRDefault="0057004B" w:rsidP="0057004B">
      <w:pPr>
        <w:pStyle w:val="ListParagraph"/>
        <w:numPr>
          <w:ilvl w:val="1"/>
          <w:numId w:val="1"/>
        </w:numPr>
        <w:rPr>
          <w:b/>
          <w:bCs/>
        </w:rPr>
      </w:pPr>
      <w:r>
        <w:t>American Indian or Alaska Native</w:t>
      </w:r>
    </w:p>
    <w:p w14:paraId="2E083C83" w14:textId="2155138C" w:rsidR="0057004B" w:rsidRPr="0057004B" w:rsidRDefault="0057004B" w:rsidP="0057004B">
      <w:pPr>
        <w:pStyle w:val="ListParagraph"/>
        <w:numPr>
          <w:ilvl w:val="1"/>
          <w:numId w:val="1"/>
        </w:numPr>
        <w:rPr>
          <w:b/>
          <w:bCs/>
        </w:rPr>
      </w:pPr>
      <w:r>
        <w:t>Asian Indian</w:t>
      </w:r>
    </w:p>
    <w:p w14:paraId="57DBA72B" w14:textId="7067E364" w:rsidR="0057004B" w:rsidRPr="0057004B" w:rsidRDefault="0057004B" w:rsidP="0057004B">
      <w:pPr>
        <w:pStyle w:val="ListParagraph"/>
        <w:numPr>
          <w:ilvl w:val="1"/>
          <w:numId w:val="1"/>
        </w:numPr>
        <w:rPr>
          <w:b/>
          <w:bCs/>
        </w:rPr>
      </w:pPr>
      <w:r>
        <w:t>Chinese</w:t>
      </w:r>
    </w:p>
    <w:p w14:paraId="5C8B68D0" w14:textId="41E17CAA" w:rsidR="0057004B" w:rsidRPr="0057004B" w:rsidRDefault="0057004B" w:rsidP="0057004B">
      <w:pPr>
        <w:pStyle w:val="ListParagraph"/>
        <w:numPr>
          <w:ilvl w:val="1"/>
          <w:numId w:val="1"/>
        </w:numPr>
        <w:rPr>
          <w:b/>
          <w:bCs/>
        </w:rPr>
      </w:pPr>
      <w:r>
        <w:t>Filipino</w:t>
      </w:r>
    </w:p>
    <w:p w14:paraId="0278636C" w14:textId="3995D926" w:rsidR="0057004B" w:rsidRPr="0057004B" w:rsidRDefault="0057004B" w:rsidP="0057004B">
      <w:pPr>
        <w:pStyle w:val="ListParagraph"/>
        <w:numPr>
          <w:ilvl w:val="1"/>
          <w:numId w:val="1"/>
        </w:numPr>
        <w:rPr>
          <w:b/>
          <w:bCs/>
        </w:rPr>
      </w:pPr>
      <w:r>
        <w:t>Other Asian</w:t>
      </w:r>
    </w:p>
    <w:p w14:paraId="44B850E9" w14:textId="2997F9DC" w:rsidR="0057004B" w:rsidRPr="0057004B" w:rsidRDefault="0057004B" w:rsidP="0057004B">
      <w:pPr>
        <w:pStyle w:val="ListParagraph"/>
        <w:numPr>
          <w:ilvl w:val="1"/>
          <w:numId w:val="1"/>
        </w:numPr>
        <w:rPr>
          <w:b/>
          <w:bCs/>
        </w:rPr>
      </w:pPr>
      <w:r>
        <w:t>Japanese</w:t>
      </w:r>
    </w:p>
    <w:p w14:paraId="46593394" w14:textId="38EC3C17" w:rsidR="0057004B" w:rsidRPr="0057004B" w:rsidRDefault="0057004B" w:rsidP="0057004B">
      <w:pPr>
        <w:pStyle w:val="ListParagraph"/>
        <w:numPr>
          <w:ilvl w:val="1"/>
          <w:numId w:val="1"/>
        </w:numPr>
        <w:rPr>
          <w:b/>
          <w:bCs/>
        </w:rPr>
      </w:pPr>
      <w:r>
        <w:t>Korean</w:t>
      </w:r>
    </w:p>
    <w:p w14:paraId="59CA00D1" w14:textId="79805366" w:rsidR="0057004B" w:rsidRPr="0057004B" w:rsidRDefault="0057004B" w:rsidP="0057004B">
      <w:pPr>
        <w:pStyle w:val="ListParagraph"/>
        <w:numPr>
          <w:ilvl w:val="1"/>
          <w:numId w:val="1"/>
        </w:numPr>
        <w:rPr>
          <w:b/>
          <w:bCs/>
        </w:rPr>
      </w:pPr>
      <w:r>
        <w:lastRenderedPageBreak/>
        <w:t>Vietnamese</w:t>
      </w:r>
    </w:p>
    <w:p w14:paraId="4B0C70B5" w14:textId="7E1C052A" w:rsidR="0057004B" w:rsidRPr="0057004B" w:rsidRDefault="0057004B" w:rsidP="0057004B">
      <w:pPr>
        <w:pStyle w:val="ListParagraph"/>
        <w:numPr>
          <w:ilvl w:val="1"/>
          <w:numId w:val="1"/>
        </w:numPr>
        <w:rPr>
          <w:b/>
          <w:bCs/>
        </w:rPr>
      </w:pPr>
      <w:r>
        <w:t>Native Hawaiian</w:t>
      </w:r>
    </w:p>
    <w:p w14:paraId="13FF1B6A" w14:textId="52D99BA9" w:rsidR="0057004B" w:rsidRPr="0057004B" w:rsidRDefault="0057004B" w:rsidP="0057004B">
      <w:pPr>
        <w:pStyle w:val="ListParagraph"/>
        <w:numPr>
          <w:ilvl w:val="1"/>
          <w:numId w:val="1"/>
        </w:numPr>
        <w:rPr>
          <w:b/>
          <w:bCs/>
        </w:rPr>
      </w:pPr>
      <w:r>
        <w:t>Guamanian or Chamorro</w:t>
      </w:r>
    </w:p>
    <w:p w14:paraId="01357917" w14:textId="6179E9C0" w:rsidR="0057004B" w:rsidRPr="0057004B" w:rsidRDefault="0057004B" w:rsidP="0057004B">
      <w:pPr>
        <w:pStyle w:val="ListParagraph"/>
        <w:numPr>
          <w:ilvl w:val="1"/>
          <w:numId w:val="1"/>
        </w:numPr>
        <w:rPr>
          <w:b/>
          <w:bCs/>
        </w:rPr>
      </w:pPr>
      <w:r>
        <w:t>Samoan</w:t>
      </w:r>
    </w:p>
    <w:p w14:paraId="1D095527" w14:textId="3427F9E1" w:rsidR="0057004B" w:rsidRPr="0057004B" w:rsidRDefault="0057004B" w:rsidP="0057004B">
      <w:pPr>
        <w:pStyle w:val="ListParagraph"/>
        <w:numPr>
          <w:ilvl w:val="1"/>
          <w:numId w:val="1"/>
        </w:numPr>
        <w:rPr>
          <w:b/>
          <w:bCs/>
        </w:rPr>
      </w:pPr>
      <w:r>
        <w:t>Other Pacific Islander</w:t>
      </w:r>
    </w:p>
    <w:p w14:paraId="7CA9EAC7" w14:textId="6E811E0B" w:rsidR="0057004B" w:rsidRPr="0057004B" w:rsidRDefault="0057004B" w:rsidP="0057004B">
      <w:pPr>
        <w:pStyle w:val="ListParagraph"/>
        <w:numPr>
          <w:ilvl w:val="1"/>
          <w:numId w:val="1"/>
        </w:numPr>
        <w:rPr>
          <w:b/>
          <w:bCs/>
        </w:rPr>
      </w:pPr>
      <w:r>
        <w:t>Some Other Race</w:t>
      </w:r>
    </w:p>
    <w:p w14:paraId="6A6A78CA" w14:textId="1E19E009" w:rsidR="0057004B" w:rsidRPr="0057004B" w:rsidRDefault="0057004B" w:rsidP="0057004B">
      <w:pPr>
        <w:pStyle w:val="ListParagraph"/>
        <w:numPr>
          <w:ilvl w:val="0"/>
          <w:numId w:val="1"/>
        </w:numPr>
        <w:rPr>
          <w:b/>
          <w:bCs/>
        </w:rPr>
      </w:pPr>
      <w:r>
        <w:t>We see a pencil moving to different boxes and then checking “Some Other Race” and a pie graph of “6.2% Americans who chose some other race.”</w:t>
      </w:r>
    </w:p>
    <w:p w14:paraId="61B48219" w14:textId="119FF9BC" w:rsidR="0057004B" w:rsidRPr="0057004B" w:rsidRDefault="0057004B" w:rsidP="0057004B">
      <w:pPr>
        <w:pStyle w:val="ListParagraph"/>
        <w:numPr>
          <w:ilvl w:val="0"/>
          <w:numId w:val="1"/>
        </w:numPr>
        <w:rPr>
          <w:b/>
          <w:bCs/>
        </w:rPr>
      </w:pPr>
      <w:r>
        <w:t>Then we see the silhouette again divided by three different boxes, indicating how we may be made up of various ethnicities and they may be more important at one time or another.</w:t>
      </w:r>
    </w:p>
    <w:p w14:paraId="413C5C1E" w14:textId="4E65D0CF" w:rsidR="0057004B" w:rsidRPr="0057004B" w:rsidRDefault="0057004B" w:rsidP="0057004B">
      <w:pPr>
        <w:pStyle w:val="ListParagraph"/>
        <w:numPr>
          <w:ilvl w:val="0"/>
          <w:numId w:val="1"/>
        </w:numPr>
        <w:rPr>
          <w:b/>
          <w:bCs/>
        </w:rPr>
      </w:pPr>
      <w:r>
        <w:t>We then see the text of a Twitter tweet by Tim Graham.  It says: “MSNBC touting Karen Finney as another African-American host.  Would the average viewer be able to guess that?  Or is Boehner a shade more tan?”</w:t>
      </w:r>
    </w:p>
    <w:p w14:paraId="33087243" w14:textId="6D6B72F4" w:rsidR="0057004B" w:rsidRPr="0057004B" w:rsidRDefault="0057004B" w:rsidP="0057004B">
      <w:pPr>
        <w:pStyle w:val="ListParagraph"/>
        <w:numPr>
          <w:ilvl w:val="0"/>
          <w:numId w:val="1"/>
        </w:numPr>
        <w:rPr>
          <w:b/>
          <w:bCs/>
        </w:rPr>
      </w:pPr>
      <w:r>
        <w:t>Then we see a poll describing the number of people who believe President Obama is Black, Mixed Race or Other/No Answer.  As Whites saw him: 24% Black; 63% Mixed race; 23% Other  Blacks saw him: 55% Black; 34 % Mixed race; 11% Other.  Hispanics saw him: 23% Black; 61% Mixed race; 16% Other.</w:t>
      </w:r>
    </w:p>
    <w:p w14:paraId="4E25EE2E" w14:textId="74DDB28B" w:rsidR="0057004B" w:rsidRPr="0057004B" w:rsidRDefault="0057004B" w:rsidP="0057004B">
      <w:pPr>
        <w:pStyle w:val="ListParagraph"/>
        <w:numPr>
          <w:ilvl w:val="0"/>
          <w:numId w:val="1"/>
        </w:numPr>
        <w:rPr>
          <w:b/>
          <w:bCs/>
        </w:rPr>
      </w:pPr>
      <w:r>
        <w:t>Next, on either side of a square title “Mixed Race”, we see other races scroll by to show the different types of mixes we can be.</w:t>
      </w:r>
    </w:p>
    <w:p w14:paraId="781769DE" w14:textId="0D98D270" w:rsidR="0057004B" w:rsidRPr="0057004B" w:rsidRDefault="0057004B" w:rsidP="0057004B">
      <w:pPr>
        <w:pStyle w:val="ListParagraph"/>
        <w:numPr>
          <w:ilvl w:val="0"/>
          <w:numId w:val="1"/>
        </w:numPr>
        <w:rPr>
          <w:b/>
          <w:bCs/>
        </w:rPr>
      </w:pPr>
      <w:r>
        <w:t>The silhouette jumps from one square to another as the narrator says “some people have changed theirs.”</w:t>
      </w:r>
    </w:p>
    <w:p w14:paraId="3ACDBB99" w14:textId="33E94721" w:rsidR="0057004B" w:rsidRPr="0057004B" w:rsidRDefault="0057004B" w:rsidP="0057004B">
      <w:pPr>
        <w:pStyle w:val="ListParagraph"/>
        <w:numPr>
          <w:ilvl w:val="0"/>
          <w:numId w:val="1"/>
        </w:numPr>
        <w:rPr>
          <w:b/>
          <w:bCs/>
        </w:rPr>
      </w:pPr>
      <w:r>
        <w:t>Then we see a DNA chromosome string.  This changes to the word “RACE”  with medical society concerns underneath:  Diabetes,  Cancer, HIV/AIDS, Heart Disease, Sickle-cell anemia, Obesity, Stroke, Cystic Fibrosis.</w:t>
      </w:r>
    </w:p>
    <w:p w14:paraId="175A7CAE" w14:textId="1D475559" w:rsidR="0057004B" w:rsidRPr="0057004B" w:rsidRDefault="0057004B" w:rsidP="0057004B">
      <w:pPr>
        <w:pStyle w:val="ListParagraph"/>
        <w:numPr>
          <w:ilvl w:val="0"/>
          <w:numId w:val="1"/>
        </w:numPr>
        <w:rPr>
          <w:b/>
          <w:bCs/>
        </w:rPr>
      </w:pPr>
      <w:r>
        <w:t>Where it said “RACE” above, it changes to “ENVIRONMENT” with the same concerns beneath, then “GENETICS”, “SOCIOECONOMIC STATUS”, “ACCESS TO HEALTH CARE”</w:t>
      </w:r>
    </w:p>
    <w:p w14:paraId="54A20C26" w14:textId="25BEFCB3" w:rsidR="0057004B" w:rsidRPr="0057004B" w:rsidRDefault="0057004B" w:rsidP="0057004B">
      <w:pPr>
        <w:pStyle w:val="ListParagraph"/>
        <w:numPr>
          <w:ilvl w:val="0"/>
          <w:numId w:val="1"/>
        </w:numPr>
        <w:rPr>
          <w:b/>
          <w:bCs/>
        </w:rPr>
      </w:pPr>
      <w:r>
        <w:t>We then see a smiling woman wearing classes, her hair in long dreadlocks.  Beside her photo it says, “Dorothy E. Roberts, Professor of Law Sociology, University of Pennsylvania Law School”</w:t>
      </w:r>
    </w:p>
    <w:p w14:paraId="2AF126E3" w14:textId="65CFDFA7" w:rsidR="0057004B" w:rsidRPr="0057004B" w:rsidRDefault="0057004B" w:rsidP="0057004B">
      <w:pPr>
        <w:pStyle w:val="ListParagraph"/>
        <w:numPr>
          <w:ilvl w:val="0"/>
          <w:numId w:val="1"/>
        </w:numPr>
        <w:rPr>
          <w:b/>
          <w:bCs/>
        </w:rPr>
      </w:pPr>
      <w:r>
        <w:t xml:space="preserve">We see what is like a microscopic view of sickle cell anemia.  The view morphs to a </w:t>
      </w:r>
      <w:proofErr w:type="spellStart"/>
      <w:r>
        <w:t>world wide</w:t>
      </w:r>
      <w:proofErr w:type="spellEnd"/>
      <w:r>
        <w:t xml:space="preserve"> map and most of Africa, parts of the Middle East and Asia are in turquoise, showing sites where sickle cell anemia roots come from.</w:t>
      </w:r>
    </w:p>
    <w:p w14:paraId="72C3EEAB" w14:textId="01B5CD29" w:rsidR="0057004B" w:rsidRPr="0057004B" w:rsidRDefault="0057004B" w:rsidP="0057004B">
      <w:pPr>
        <w:pStyle w:val="ListParagraph"/>
        <w:numPr>
          <w:ilvl w:val="0"/>
          <w:numId w:val="1"/>
        </w:numPr>
        <w:rPr>
          <w:b/>
          <w:bCs/>
        </w:rPr>
      </w:pPr>
      <w:r>
        <w:t>The same picture changes to show where Malaria is prevalent—and it’s basically the same countries that were highlighted for sickle cell.</w:t>
      </w:r>
    </w:p>
    <w:p w14:paraId="368C3C2B" w14:textId="6D2224BB" w:rsidR="0057004B" w:rsidRPr="0057004B" w:rsidRDefault="0057004B" w:rsidP="0057004B">
      <w:pPr>
        <w:pStyle w:val="ListParagraph"/>
        <w:numPr>
          <w:ilvl w:val="0"/>
          <w:numId w:val="1"/>
        </w:numPr>
        <w:rPr>
          <w:b/>
          <w:bCs/>
        </w:rPr>
      </w:pPr>
      <w:r>
        <w:t xml:space="preserve">Then we see the word “RACE” on the screen.  This changes to different 1960s Civil Rights Marches.  Then we see Martin Luther King, Jr. talking to LBJ and a Filipino man with a young boy on his shoulders.  </w:t>
      </w:r>
    </w:p>
    <w:p w14:paraId="51E7F977" w14:textId="7FA20CC2" w:rsidR="0057004B" w:rsidRPr="0057004B" w:rsidRDefault="0057004B" w:rsidP="0057004B">
      <w:pPr>
        <w:pStyle w:val="ListParagraph"/>
        <w:numPr>
          <w:ilvl w:val="0"/>
          <w:numId w:val="1"/>
        </w:numPr>
        <w:rPr>
          <w:b/>
          <w:bCs/>
        </w:rPr>
      </w:pPr>
      <w:r>
        <w:t>The scene changes to a diverse group of people standing in lines on a beach and then to migrant workers in a field, and then finally to a 1960s Civil Right march,</w:t>
      </w:r>
    </w:p>
    <w:sectPr w:rsidR="0057004B" w:rsidRPr="0057004B"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213A4"/>
    <w:multiLevelType w:val="hybridMultilevel"/>
    <w:tmpl w:val="638A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86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4B"/>
    <w:rsid w:val="000A6AE1"/>
    <w:rsid w:val="00515A3A"/>
    <w:rsid w:val="0057004B"/>
    <w:rsid w:val="0090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9B4DE6"/>
  <w15:chartTrackingRefBased/>
  <w15:docId w15:val="{BF01824E-6258-FC45-AC68-0CD05D26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50</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2</cp:revision>
  <dcterms:created xsi:type="dcterms:W3CDTF">2022-03-16T17:04:00Z</dcterms:created>
  <dcterms:modified xsi:type="dcterms:W3CDTF">2023-02-27T19:01:00Z</dcterms:modified>
</cp:coreProperties>
</file>