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B05EFB" w:rsidRDefault="00DA4BF9" w:rsidP="001104B8">
      <w:pPr>
        <w:ind w:right="720"/>
        <w:rPr>
          <w:rFonts w:ascii="Garamond" w:hAnsi="Garamond"/>
          <w:sz w:val="25"/>
          <w:szCs w:val="25"/>
          <w:lang w:val="es-ES"/>
        </w:rPr>
      </w:pPr>
      <w:r w:rsidRPr="00B05EFB">
        <w:rPr>
          <w:rFonts w:ascii="Garamond" w:hAnsi="Garamond"/>
          <w:noProof/>
          <w:sz w:val="25"/>
          <w:szCs w:val="25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B05EFB" w:rsidRDefault="00DA4BF9" w:rsidP="001104B8">
      <w:pPr>
        <w:ind w:right="720"/>
        <w:rPr>
          <w:rFonts w:ascii="Garamond" w:hAnsi="Garamond"/>
          <w:sz w:val="25"/>
          <w:szCs w:val="25"/>
          <w:lang w:val="es-ES"/>
        </w:rPr>
      </w:pPr>
    </w:p>
    <w:p w14:paraId="3EF1B381" w14:textId="0BF0C6A2" w:rsidR="00DA4BF9" w:rsidRPr="00B05EFB" w:rsidRDefault="00333688" w:rsidP="001104B8">
      <w:pPr>
        <w:ind w:right="720"/>
        <w:rPr>
          <w:rFonts w:ascii="Garamond" w:hAnsi="Garamond"/>
          <w:b/>
          <w:sz w:val="25"/>
          <w:szCs w:val="25"/>
          <w:lang w:val="es-ES"/>
        </w:rPr>
      </w:pPr>
      <w:r w:rsidRPr="00B05EFB">
        <w:rPr>
          <w:rFonts w:ascii="Garamond" w:hAnsi="Garamond"/>
          <w:b/>
          <w:sz w:val="25"/>
          <w:szCs w:val="25"/>
          <w:lang w:val="es-ES"/>
        </w:rPr>
        <w:t xml:space="preserve">Epifanía </w:t>
      </w:r>
      <w:r w:rsidR="00D27F5B" w:rsidRPr="00B05EFB">
        <w:rPr>
          <w:rFonts w:ascii="Garamond" w:hAnsi="Garamond"/>
          <w:b/>
          <w:sz w:val="25"/>
          <w:szCs w:val="25"/>
          <w:lang w:val="es-ES"/>
        </w:rPr>
        <w:t>1</w:t>
      </w:r>
      <w:r w:rsidR="005F77A6" w:rsidRPr="00B05EFB">
        <w:rPr>
          <w:rFonts w:ascii="Garamond" w:hAnsi="Garamond"/>
          <w:b/>
          <w:sz w:val="25"/>
          <w:szCs w:val="25"/>
          <w:lang w:val="es-ES"/>
        </w:rPr>
        <w:t xml:space="preserve"> </w:t>
      </w:r>
      <w:r w:rsidR="00DA4BF9" w:rsidRPr="00B05EFB">
        <w:rPr>
          <w:rFonts w:ascii="Garamond" w:hAnsi="Garamond"/>
          <w:b/>
          <w:sz w:val="25"/>
          <w:szCs w:val="25"/>
          <w:lang w:val="es-ES"/>
        </w:rPr>
        <w:t>(A)</w:t>
      </w:r>
    </w:p>
    <w:p w14:paraId="5980255E" w14:textId="52D7996D" w:rsidR="00DA4BF9" w:rsidRPr="00B05EFB" w:rsidRDefault="00333688" w:rsidP="001104B8">
      <w:pPr>
        <w:ind w:right="720"/>
        <w:rPr>
          <w:rFonts w:ascii="Garamond" w:hAnsi="Garamond"/>
          <w:b/>
          <w:sz w:val="25"/>
          <w:szCs w:val="25"/>
          <w:lang w:val="es-ES"/>
        </w:rPr>
      </w:pPr>
      <w:r w:rsidRPr="00B05EFB">
        <w:rPr>
          <w:rFonts w:ascii="Garamond" w:hAnsi="Garamond"/>
          <w:b/>
          <w:sz w:val="25"/>
          <w:szCs w:val="25"/>
          <w:lang w:val="es-ES"/>
        </w:rPr>
        <w:t>1</w:t>
      </w:r>
      <w:r w:rsidR="00D27F5B" w:rsidRPr="00B05EFB">
        <w:rPr>
          <w:rFonts w:ascii="Garamond" w:hAnsi="Garamond"/>
          <w:b/>
          <w:sz w:val="25"/>
          <w:szCs w:val="25"/>
          <w:lang w:val="es-ES"/>
        </w:rPr>
        <w:t>1</w:t>
      </w:r>
      <w:r w:rsidR="00DA4BF9" w:rsidRPr="00B05EFB">
        <w:rPr>
          <w:rFonts w:ascii="Garamond" w:hAnsi="Garamond"/>
          <w:b/>
          <w:sz w:val="25"/>
          <w:szCs w:val="25"/>
          <w:lang w:val="es-ES"/>
        </w:rPr>
        <w:t xml:space="preserve"> de </w:t>
      </w:r>
      <w:r w:rsidRPr="00B05EFB">
        <w:rPr>
          <w:rFonts w:ascii="Garamond" w:hAnsi="Garamond"/>
          <w:b/>
          <w:sz w:val="25"/>
          <w:szCs w:val="25"/>
          <w:lang w:val="es-ES"/>
        </w:rPr>
        <w:t>enero</w:t>
      </w:r>
      <w:r w:rsidR="00DA4BF9" w:rsidRPr="00B05EFB">
        <w:rPr>
          <w:rFonts w:ascii="Garamond" w:hAnsi="Garamond"/>
          <w:b/>
          <w:sz w:val="25"/>
          <w:szCs w:val="25"/>
          <w:lang w:val="es-ES"/>
        </w:rPr>
        <w:t xml:space="preserve"> de 202</w:t>
      </w:r>
      <w:r w:rsidRPr="00B05EFB">
        <w:rPr>
          <w:rFonts w:ascii="Garamond" w:hAnsi="Garamond"/>
          <w:b/>
          <w:sz w:val="25"/>
          <w:szCs w:val="25"/>
          <w:lang w:val="es-ES"/>
        </w:rPr>
        <w:t>6</w:t>
      </w:r>
    </w:p>
    <w:p w14:paraId="24266842" w14:textId="77777777" w:rsidR="00DA4BF9" w:rsidRPr="00B05EFB" w:rsidRDefault="00DA4BF9" w:rsidP="001104B8">
      <w:pPr>
        <w:ind w:right="720"/>
        <w:rPr>
          <w:rFonts w:ascii="Garamond" w:hAnsi="Garamond"/>
          <w:b/>
          <w:sz w:val="25"/>
          <w:szCs w:val="25"/>
          <w:lang w:val="es-ES"/>
        </w:rPr>
      </w:pPr>
    </w:p>
    <w:p w14:paraId="28175AE6" w14:textId="34DC0E2C" w:rsidR="006B0B9B" w:rsidRPr="00B05EFB" w:rsidRDefault="00DA4BF9" w:rsidP="006B0B9B">
      <w:pPr>
        <w:rPr>
          <w:rFonts w:ascii="Garamond" w:hAnsi="Garamond"/>
          <w:sz w:val="25"/>
          <w:szCs w:val="25"/>
        </w:rPr>
      </w:pPr>
      <w:r w:rsidRPr="00B05EFB">
        <w:rPr>
          <w:rFonts w:ascii="Garamond" w:hAnsi="Garamond"/>
          <w:b/>
          <w:bCs/>
          <w:sz w:val="25"/>
          <w:szCs w:val="25"/>
          <w:lang w:val="es-ES"/>
        </w:rPr>
        <w:t xml:space="preserve">LCR: </w:t>
      </w:r>
      <w:r w:rsidR="00333688" w:rsidRPr="00B05EFB">
        <w:rPr>
          <w:rFonts w:ascii="Garamond" w:hAnsi="Garamond"/>
          <w:sz w:val="25"/>
          <w:szCs w:val="25"/>
        </w:rPr>
        <w:t>Isaías 4</w:t>
      </w:r>
      <w:r w:rsidR="00D27F5B" w:rsidRPr="00B05EFB">
        <w:rPr>
          <w:rFonts w:ascii="Garamond" w:hAnsi="Garamond"/>
          <w:sz w:val="25"/>
          <w:szCs w:val="25"/>
        </w:rPr>
        <w:t>2:1-9</w:t>
      </w:r>
      <w:r w:rsidR="00333688" w:rsidRPr="00B05EFB">
        <w:rPr>
          <w:rFonts w:ascii="Garamond" w:hAnsi="Garamond"/>
          <w:sz w:val="25"/>
          <w:szCs w:val="25"/>
        </w:rPr>
        <w:t xml:space="preserve">; Salmo </w:t>
      </w:r>
      <w:r w:rsidR="00D27F5B" w:rsidRPr="00B05EFB">
        <w:rPr>
          <w:rFonts w:ascii="Garamond" w:hAnsi="Garamond"/>
          <w:sz w:val="25"/>
          <w:szCs w:val="25"/>
        </w:rPr>
        <w:t>29</w:t>
      </w:r>
      <w:r w:rsidR="00333688" w:rsidRPr="00B05EFB">
        <w:rPr>
          <w:rFonts w:ascii="Garamond" w:hAnsi="Garamond"/>
          <w:sz w:val="25"/>
          <w:szCs w:val="25"/>
        </w:rPr>
        <w:t xml:space="preserve">; </w:t>
      </w:r>
      <w:proofErr w:type="spellStart"/>
      <w:r w:rsidR="00D27F5B" w:rsidRPr="00B05EFB">
        <w:rPr>
          <w:rFonts w:ascii="Garamond" w:hAnsi="Garamond"/>
          <w:b/>
          <w:bCs/>
          <w:sz w:val="25"/>
          <w:szCs w:val="25"/>
        </w:rPr>
        <w:t>Hechos</w:t>
      </w:r>
      <w:proofErr w:type="spellEnd"/>
      <w:r w:rsidR="00D27F5B" w:rsidRPr="00B05EFB">
        <w:rPr>
          <w:rFonts w:ascii="Garamond" w:hAnsi="Garamond"/>
          <w:b/>
          <w:bCs/>
          <w:sz w:val="25"/>
          <w:szCs w:val="25"/>
        </w:rPr>
        <w:t xml:space="preserve"> 10:34-43</w:t>
      </w:r>
      <w:r w:rsidR="00333688" w:rsidRPr="00B05EFB">
        <w:rPr>
          <w:rFonts w:ascii="Garamond" w:hAnsi="Garamond"/>
          <w:sz w:val="25"/>
          <w:szCs w:val="25"/>
        </w:rPr>
        <w:t xml:space="preserve">; </w:t>
      </w:r>
      <w:r w:rsidR="00D27F5B" w:rsidRPr="00B05EFB">
        <w:rPr>
          <w:rFonts w:ascii="Garamond" w:hAnsi="Garamond"/>
          <w:sz w:val="25"/>
          <w:szCs w:val="25"/>
        </w:rPr>
        <w:t>Mateo</w:t>
      </w:r>
      <w:r w:rsidR="00333688" w:rsidRPr="00B05EFB">
        <w:rPr>
          <w:rFonts w:ascii="Garamond" w:hAnsi="Garamond"/>
          <w:sz w:val="25"/>
          <w:szCs w:val="25"/>
        </w:rPr>
        <w:t xml:space="preserve"> </w:t>
      </w:r>
      <w:r w:rsidR="00D27F5B" w:rsidRPr="00B05EFB">
        <w:rPr>
          <w:rFonts w:ascii="Garamond" w:hAnsi="Garamond"/>
          <w:sz w:val="25"/>
          <w:szCs w:val="25"/>
        </w:rPr>
        <w:t>3:13-17</w:t>
      </w:r>
    </w:p>
    <w:p w14:paraId="6487EA95" w14:textId="77777777" w:rsidR="001104B8" w:rsidRPr="00B05EFB" w:rsidRDefault="001104B8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</w:p>
    <w:p w14:paraId="17962C14" w14:textId="02647FCF" w:rsidR="00DA4BF9" w:rsidRPr="00B05EFB" w:rsidRDefault="00DA4BF9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  <w:r w:rsidRPr="00B05EFB">
        <w:rPr>
          <w:rFonts w:ascii="Garamond" w:hAnsi="Garamond" w:cs="Times New Roman"/>
          <w:b/>
          <w:bCs/>
          <w:sz w:val="25"/>
          <w:szCs w:val="25"/>
          <w:lang w:val="es-ES"/>
        </w:rPr>
        <w:t xml:space="preserve">Oración inicial | </w:t>
      </w:r>
    </w:p>
    <w:p w14:paraId="1C59101F" w14:textId="3E773D1F" w:rsidR="00966C36" w:rsidRPr="00B05EFB" w:rsidRDefault="00D27F5B" w:rsidP="001104B8">
      <w:p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 xml:space="preserve">Padre Celestial,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bautismo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Jesús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río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Jordán lo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proclamaste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tu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Hijo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Amado y lo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ungiste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con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tu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Santo Espíritu: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Permite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cuantos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sido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bautizados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su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nombre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guarden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tu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pacto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confiesen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con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valentía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él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Señor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Salvador;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quien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contigo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con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Espíritu Santo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vive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reina, un solo Dios,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gloria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eterna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Amén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.</w:t>
      </w:r>
    </w:p>
    <w:p w14:paraId="42A7A1CD" w14:textId="77777777" w:rsidR="00D27F5B" w:rsidRPr="00B05EFB" w:rsidRDefault="00D27F5B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</w:p>
    <w:p w14:paraId="75A5B287" w14:textId="4D3F53C9" w:rsidR="00DA4BF9" w:rsidRPr="00B05EFB" w:rsidRDefault="00DA4BF9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  <w:r w:rsidRPr="00B05EFB">
        <w:rPr>
          <w:rFonts w:ascii="Garamond" w:hAnsi="Garamond" w:cs="Times New Roman"/>
          <w:b/>
          <w:bCs/>
          <w:sz w:val="25"/>
          <w:szCs w:val="25"/>
          <w:lang w:val="es-ES"/>
        </w:rPr>
        <w:t xml:space="preserve">Contexto | </w:t>
      </w:r>
    </w:p>
    <w:p w14:paraId="7A9ED43B" w14:textId="77777777" w:rsidR="00D27F5B" w:rsidRPr="00B05EFB" w:rsidRDefault="00D27F5B" w:rsidP="00D27F5B">
      <w:p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 xml:space="preserve">El primer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domingo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después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reúne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dos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temas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: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bautismo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proclama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la gloria de Dios no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está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oculta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ni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reservada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sino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hecha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visible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Jesucristo para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vida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mundo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Bautismo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Nuestro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Señor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continúa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mostrando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qué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tipo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Mesías es Jesús: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Hijo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amado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ungido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por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Espíritu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enviado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no para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pocos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elegidos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sino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para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todos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.</w:t>
      </w:r>
    </w:p>
    <w:p w14:paraId="3A40E24E" w14:textId="77777777" w:rsidR="00D27F5B" w:rsidRPr="00B05EF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6636B003" w14:textId="77777777" w:rsidR="00D27F5B" w:rsidRPr="00B05EFB" w:rsidRDefault="00D27F5B" w:rsidP="00D27F5B">
      <w:pPr>
        <w:rPr>
          <w:rFonts w:ascii="Garamond" w:hAnsi="Garamond" w:cs="Times New Roman"/>
          <w:sz w:val="25"/>
          <w:szCs w:val="25"/>
        </w:rPr>
      </w:pPr>
      <w:proofErr w:type="spellStart"/>
      <w:r w:rsidRPr="00B05EF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10:34-43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marca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momento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decisivo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desarrollo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apóstol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Pedro ha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llegado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Cesarea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a la casa de Cornelio, un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centurión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romano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Cornelio no forma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parte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la comunidad de Pedro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por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nacimiento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cultura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costumbres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Sin embargo, Dios se ha adelantado a </w:t>
      </w:r>
      <w:proofErr w:type="gramStart"/>
      <w:r w:rsidRPr="00B05EFB">
        <w:rPr>
          <w:rFonts w:ascii="Garamond" w:hAnsi="Garamond" w:cs="Times New Roman"/>
          <w:sz w:val="25"/>
          <w:szCs w:val="25"/>
        </w:rPr>
        <w:t>ambos hombres</w:t>
      </w:r>
      <w:proofErr w:type="gramEnd"/>
      <w:r w:rsidRPr="00B05EFB">
        <w:rPr>
          <w:rFonts w:ascii="Garamond" w:hAnsi="Garamond" w:cs="Times New Roman"/>
          <w:sz w:val="25"/>
          <w:szCs w:val="25"/>
        </w:rPr>
        <w:t xml:space="preserve"> —a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través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visiones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mensajeros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providencia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inesperada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—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tal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manera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Pedro y Cornelio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terminan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misma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habitación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enfrentándose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misma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pregunta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: ¿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Qué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está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Dios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ahora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?</w:t>
      </w:r>
    </w:p>
    <w:p w14:paraId="5B0B4F96" w14:textId="77777777" w:rsidR="00D27F5B" w:rsidRPr="00B05EF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5BF907EE" w14:textId="229C74C7" w:rsidR="00D27F5B" w:rsidRPr="00B05EFB" w:rsidRDefault="00D27F5B" w:rsidP="00D27F5B">
      <w:p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 xml:space="preserve">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discurso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Pedro es uno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resúmenes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más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claros de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proclamación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cristiana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primitiva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Comienza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con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imparcialidad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Dios,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pasa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por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vida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ministerio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Jesús,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menciona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su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muerte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anuncia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su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resurrección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termina con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promesa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perdón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Este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discurso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no es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simplemente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lección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historia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es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declaración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La gloria de Dios se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no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visión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espiritual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privada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sino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buena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noticia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pública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: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paz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través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Jesucristo,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ungido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anduvo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haciendo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bien,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cuya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vida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fue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entregada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cuya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muerte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fue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real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cuya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vida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resucitada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sigue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rehaciendo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seres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humanos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asumen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sobre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quién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pertenece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.</w:t>
      </w:r>
    </w:p>
    <w:p w14:paraId="7BB21883" w14:textId="77777777" w:rsidR="00D27F5B" w:rsidRPr="00B05EF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2EA10DD7" w14:textId="7A635EBC" w:rsidR="001104B8" w:rsidRPr="00B05EFB" w:rsidRDefault="00D27F5B" w:rsidP="00D27F5B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  <w:r w:rsidRPr="00B05EFB">
        <w:rPr>
          <w:rFonts w:ascii="Garamond" w:hAnsi="Garamond" w:cs="Times New Roman"/>
          <w:sz w:val="25"/>
          <w:szCs w:val="25"/>
        </w:rPr>
        <w:t xml:space="preserve">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narración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bautismo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encontramos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texto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Mateo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designado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para hoy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puede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servir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complemento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pasaje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ya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hace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eco de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misma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tono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diferente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El Espíritu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desciende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Jesús es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nombrado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amado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En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discurso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Pedro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vemos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cómo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ese amor —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verdadero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para Jesús y para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todos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nosotros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— se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convierte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misión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testimonio y misericordia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cada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vez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más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amplia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.</w:t>
      </w:r>
    </w:p>
    <w:p w14:paraId="2AC018FE" w14:textId="77777777" w:rsidR="00D27F5B" w:rsidRPr="00B05EFB" w:rsidRDefault="00D27F5B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</w:p>
    <w:p w14:paraId="527B8AE0" w14:textId="77777777" w:rsidR="00D27F5B" w:rsidRPr="00B05EFB" w:rsidRDefault="00D27F5B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</w:p>
    <w:p w14:paraId="1CE9B7E3" w14:textId="77777777" w:rsidR="00B05EFB" w:rsidRDefault="00B05EFB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</w:p>
    <w:p w14:paraId="19FA9149" w14:textId="40587768" w:rsidR="00DA4BF9" w:rsidRPr="00B05EFB" w:rsidRDefault="00DA4BF9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  <w:r w:rsidRPr="00B05EFB">
        <w:rPr>
          <w:rFonts w:ascii="Garamond" w:hAnsi="Garamond" w:cs="Times New Roman"/>
          <w:b/>
          <w:bCs/>
          <w:sz w:val="25"/>
          <w:szCs w:val="25"/>
          <w:lang w:val="es-ES"/>
        </w:rPr>
        <w:lastRenderedPageBreak/>
        <w:t xml:space="preserve">Reflexión teológica | </w:t>
      </w:r>
    </w:p>
    <w:p w14:paraId="513265DB" w14:textId="1AB27B63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  <w:r w:rsidRPr="00D27F5B">
        <w:rPr>
          <w:rFonts w:ascii="Garamond" w:hAnsi="Garamond" w:cs="Times New Roman"/>
          <w:sz w:val="25"/>
          <w:szCs w:val="25"/>
        </w:rPr>
        <w:t xml:space="preserve">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es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temporada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gloria de Dios, no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resplandor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abstracto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sino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Dios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dando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conocer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su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propia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vida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y amor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Jesucristo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bien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10:34-43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ofrece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momento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particularmente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fundamentado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. La «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»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aquí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no es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percepción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espiritual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privada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manifestación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dramática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cielo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; es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pública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corazón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alcance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Dios. En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casa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donde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Pedro no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habría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imaginado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Dios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estuviera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presente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Espíritu lo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lleva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pronunciar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frase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aclara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todo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: «</w:t>
      </w:r>
      <w:r w:rsidRPr="00B05EFB">
        <w:rPr>
          <w:rFonts w:ascii="Garamond" w:hAnsi="Garamond" w:cs="Times New Roman"/>
          <w:sz w:val="25"/>
          <w:szCs w:val="25"/>
        </w:rPr>
        <w:t xml:space="preserve">Dios no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hace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diferencia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entre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persona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otra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».</w:t>
      </w:r>
    </w:p>
    <w:p w14:paraId="157A5C67" w14:textId="77777777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123786BB" w14:textId="27E06BD3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  <w:r w:rsidRPr="00D27F5B">
        <w:rPr>
          <w:rFonts w:ascii="Garamond" w:hAnsi="Garamond" w:cs="Times New Roman"/>
          <w:sz w:val="25"/>
          <w:szCs w:val="25"/>
        </w:rPr>
        <w:t xml:space="preserve">En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desarrollo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historia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esas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palabras no son un principio general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ofrecido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desde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distancia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segura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Son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confesión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moldeada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encuentro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Pedro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está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aprendiendo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iniciativa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Dios,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misericordia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divina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no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distribuye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según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límites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familiares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o las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expectativas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heredadas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La gloria de Dios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amplitud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su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acogida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: «</w:t>
      </w:r>
      <w:r w:rsidRPr="00B05EFB">
        <w:rPr>
          <w:rFonts w:ascii="Garamond" w:hAnsi="Garamond" w:cs="Times New Roman"/>
          <w:sz w:val="25"/>
          <w:szCs w:val="25"/>
        </w:rPr>
        <w:t>En</w:t>
      </w:r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cualquier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acepta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reverencian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hacen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lo bueno</w:t>
      </w:r>
      <w:r w:rsidRPr="00D27F5B">
        <w:rPr>
          <w:rFonts w:ascii="Garamond" w:hAnsi="Garamond" w:cs="Times New Roman"/>
          <w:sz w:val="25"/>
          <w:szCs w:val="25"/>
        </w:rPr>
        <w:t xml:space="preserve">».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primera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afirmación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teológica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pasaje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entonces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no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refiere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logros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humanos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refiere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generosidad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divina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Dios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ya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está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obrando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ya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está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acercando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ya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está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ampliando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círculo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maneras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sorprenden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incluso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fieles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.</w:t>
      </w:r>
    </w:p>
    <w:p w14:paraId="773866F5" w14:textId="77777777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49D2B998" w14:textId="156C13B4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  <w:r w:rsidRPr="00D27F5B">
        <w:rPr>
          <w:rFonts w:ascii="Garamond" w:hAnsi="Garamond" w:cs="Times New Roman"/>
          <w:sz w:val="25"/>
          <w:szCs w:val="25"/>
        </w:rPr>
        <w:t xml:space="preserve">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partir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ahí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testimonio de Pedro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desarrolla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contenido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: «</w:t>
      </w:r>
      <w:r w:rsidRPr="00B05EFB">
        <w:rPr>
          <w:rFonts w:ascii="Garamond" w:hAnsi="Garamond" w:cs="Times New Roman"/>
          <w:sz w:val="25"/>
          <w:szCs w:val="25"/>
        </w:rPr>
        <w:t xml:space="preserve">Dios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habló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descendientes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Israel,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anunciando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mensaje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paz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por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medio de Jesucristo,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Señor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todos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».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paz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no es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simplemente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calma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interior. Es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acción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reconciliadora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Dios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restaura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está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fracturado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Esta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paz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proclama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través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Cristo y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basa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confesión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Jesús es «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Señor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todos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». Esa breve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frase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rechaza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evangelio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reducido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Indica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Jesús no es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simplemente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un maestro local 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opción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espiritual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privada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reveló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Jordán y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proclamó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es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aquel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través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cual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Dios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quiere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integridad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para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.</w:t>
      </w:r>
    </w:p>
    <w:p w14:paraId="3426C7F9" w14:textId="77777777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4ED2676F" w14:textId="6091E556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  <w:r w:rsidRPr="00D27F5B">
        <w:rPr>
          <w:rFonts w:ascii="Garamond" w:hAnsi="Garamond" w:cs="Times New Roman"/>
          <w:sz w:val="25"/>
          <w:szCs w:val="25"/>
        </w:rPr>
        <w:t xml:space="preserve">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resumen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Pedro se centra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vida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ungida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Espíritu de Jesús: «</w:t>
      </w:r>
      <w:r w:rsidR="00B05EFB" w:rsidRPr="00B05EFB">
        <w:rPr>
          <w:rFonts w:ascii="Garamond" w:hAnsi="Garamond" w:cs="Times New Roman"/>
          <w:sz w:val="25"/>
          <w:szCs w:val="25"/>
        </w:rPr>
        <w:t xml:space="preserve">Dios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llenó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poder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y del Espíritu Santo a Jesús de Nazaret, y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Jesús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anduvo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haciendo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bien y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sanando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todos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los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sufrían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bajo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poder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del diablo</w:t>
      </w:r>
      <w:r w:rsidRPr="00D27F5B">
        <w:rPr>
          <w:rFonts w:ascii="Garamond" w:hAnsi="Garamond" w:cs="Times New Roman"/>
          <w:sz w:val="25"/>
          <w:szCs w:val="25"/>
        </w:rPr>
        <w:t xml:space="preserve">». La gloria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toma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aquí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forma particular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las palabras de Pedro. No se describe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espectáculo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dominación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sino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compasión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liberación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y la misericordia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restauradora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del Espíritu conduce a Jesús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hacia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sufren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oprimidos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La luz de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pasaje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es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luz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sanadora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un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resplandor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acerca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lugar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cegar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desde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distancia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.</w:t>
      </w:r>
    </w:p>
    <w:p w14:paraId="78D6EE34" w14:textId="77777777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687D3BC5" w14:textId="6920552D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  <w:r w:rsidRPr="00D27F5B">
        <w:rPr>
          <w:rFonts w:ascii="Garamond" w:hAnsi="Garamond" w:cs="Times New Roman"/>
          <w:sz w:val="25"/>
          <w:szCs w:val="25"/>
        </w:rPr>
        <w:t xml:space="preserve">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pasaje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también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niega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suavizar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evangelio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omitiendo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cruz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Pedro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habla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con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claridad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: «</w:t>
      </w:r>
      <w:r w:rsidR="00B05EFB" w:rsidRPr="00B05EFB">
        <w:rPr>
          <w:rFonts w:ascii="Garamond" w:hAnsi="Garamond" w:cs="Times New Roman"/>
          <w:sz w:val="25"/>
          <w:szCs w:val="25"/>
        </w:rPr>
        <w:t>L</w:t>
      </w:r>
      <w:r w:rsidR="00B05EFB" w:rsidRPr="00B05EFB">
        <w:rPr>
          <w:rFonts w:ascii="Garamond" w:hAnsi="Garamond" w:cs="Times New Roman"/>
          <w:sz w:val="25"/>
          <w:szCs w:val="25"/>
        </w:rPr>
        <w:t>o m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ataron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colgándolo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cruz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».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cristiana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no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niega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capacidad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para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violencia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o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injusticia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;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confiesa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Dios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entra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tal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es y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toma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serio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todas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heridas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Sin embargo,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historia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no termina con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muerte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: «</w:t>
      </w:r>
      <w:r w:rsidR="00B05EFB" w:rsidRPr="00B05EFB">
        <w:rPr>
          <w:rFonts w:ascii="Garamond" w:hAnsi="Garamond" w:cs="Times New Roman"/>
          <w:sz w:val="25"/>
          <w:szCs w:val="25"/>
        </w:rPr>
        <w:t xml:space="preserve">Dios lo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resucitó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al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tercer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día</w:t>
      </w:r>
      <w:r w:rsidRPr="00D27F5B">
        <w:rPr>
          <w:rFonts w:ascii="Garamond" w:hAnsi="Garamond" w:cs="Times New Roman"/>
          <w:sz w:val="25"/>
          <w:szCs w:val="25"/>
        </w:rPr>
        <w:t xml:space="preserve">».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resurrección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presenta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revocación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decisiva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Dios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dominio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muerte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Y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Cristo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resucitado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no se describe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un rumor 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idea,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sino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alguien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con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quien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ha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tenido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encuentro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: visto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testigos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conocido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tiempo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real,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compartiendo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comidas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La gloria de Dios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vida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más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fuerte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muerte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comunión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más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fuerte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miedo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.</w:t>
      </w:r>
    </w:p>
    <w:p w14:paraId="276AF093" w14:textId="77777777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4C9C027B" w14:textId="26E29D65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  <w:proofErr w:type="spellStart"/>
      <w:r w:rsidRPr="00D27F5B">
        <w:rPr>
          <w:rFonts w:ascii="Garamond" w:hAnsi="Garamond" w:cs="Times New Roman"/>
          <w:sz w:val="25"/>
          <w:szCs w:val="25"/>
        </w:rPr>
        <w:t>Finalmente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Pedro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nombra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papel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iglesia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dentro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.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 xml:space="preserve">El 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testimonio no es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triunfalismo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No es control. Es un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discurso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fiel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vida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fiel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moldeados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ha visto y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recibido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En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10,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Espíritu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ya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está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ampliando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sentido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Pedro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sobre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dónde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pertenece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testimonio y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cómo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funciona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. El testimonio no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debe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permanecer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lugares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familiares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;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pronuncia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hogares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inesperados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entre personas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antes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consideraban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«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ajenas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». Esta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ampliación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forma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parte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del don de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: la gloria de Dios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precisamente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donde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seres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humanos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suponían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que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no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estaría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.</w:t>
      </w:r>
    </w:p>
    <w:p w14:paraId="181802AD" w14:textId="77777777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6C2B6017" w14:textId="4E86D65D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  <w:r w:rsidRPr="00D27F5B">
        <w:rPr>
          <w:rFonts w:ascii="Garamond" w:hAnsi="Garamond" w:cs="Times New Roman"/>
          <w:sz w:val="25"/>
          <w:szCs w:val="25"/>
        </w:rPr>
        <w:t xml:space="preserve">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discurso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termina con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promesa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: «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Quienes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creen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él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reciben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por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medio de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él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perdón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los</w:t>
      </w:r>
      <w:proofErr w:type="spellEnd"/>
      <w:r w:rsidR="00B05EFB"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="00B05EFB" w:rsidRPr="00B05EFB">
        <w:rPr>
          <w:rFonts w:ascii="Garamond" w:hAnsi="Garamond" w:cs="Times New Roman"/>
          <w:sz w:val="25"/>
          <w:szCs w:val="25"/>
        </w:rPr>
        <w:t>pecados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». 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perdón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aquí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significa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liberación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hacia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una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nueva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vida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y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restauración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las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relaciones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>.</w:t>
      </w:r>
    </w:p>
    <w:p w14:paraId="571249DD" w14:textId="77777777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</w:p>
    <w:p w14:paraId="73A898B2" w14:textId="77777777" w:rsidR="00D27F5B" w:rsidRPr="00D27F5B" w:rsidRDefault="00D27F5B" w:rsidP="00D27F5B">
      <w:pPr>
        <w:rPr>
          <w:rFonts w:ascii="Garamond" w:hAnsi="Garamond" w:cs="Times New Roman"/>
          <w:sz w:val="25"/>
          <w:szCs w:val="25"/>
        </w:rPr>
      </w:pPr>
      <w:r w:rsidRPr="00D27F5B">
        <w:rPr>
          <w:rFonts w:ascii="Garamond" w:hAnsi="Garamond" w:cs="Times New Roman"/>
          <w:sz w:val="25"/>
          <w:szCs w:val="25"/>
        </w:rPr>
        <w:t xml:space="preserve">En la fiesta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Bautismo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Nuestro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Señor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esta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promesa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puede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escucharse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invitación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constante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 la Iglesia: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Hijo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amado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para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muchos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Espíritu se da para la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sanación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mundo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el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alcance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evangelio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se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muestra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tan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amplio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D27F5B">
        <w:rPr>
          <w:rFonts w:ascii="Garamond" w:hAnsi="Garamond" w:cs="Times New Roman"/>
          <w:sz w:val="25"/>
          <w:szCs w:val="25"/>
        </w:rPr>
        <w:t>como</w:t>
      </w:r>
      <w:proofErr w:type="spellEnd"/>
      <w:r w:rsidRPr="00D27F5B">
        <w:rPr>
          <w:rFonts w:ascii="Garamond" w:hAnsi="Garamond" w:cs="Times New Roman"/>
          <w:sz w:val="25"/>
          <w:szCs w:val="25"/>
        </w:rPr>
        <w:t xml:space="preserve"> la misericordia de Dios.</w:t>
      </w:r>
    </w:p>
    <w:p w14:paraId="7C78B128" w14:textId="77777777" w:rsidR="001104B8" w:rsidRPr="00B05EFB" w:rsidRDefault="001104B8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</w:p>
    <w:p w14:paraId="395A2B84" w14:textId="2D0D90CC" w:rsidR="00DA4BF9" w:rsidRPr="00B05EFB" w:rsidRDefault="001104B8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  <w:r w:rsidRPr="00B05EFB">
        <w:rPr>
          <w:rFonts w:ascii="Garamond" w:hAnsi="Garamond" w:cs="Times New Roman"/>
          <w:b/>
          <w:bCs/>
          <w:sz w:val="25"/>
          <w:szCs w:val="25"/>
          <w:lang w:val="es-ES"/>
        </w:rPr>
        <w:t>Preguntas para la reflexión</w:t>
      </w:r>
      <w:r w:rsidR="00DA4BF9" w:rsidRPr="00B05EFB">
        <w:rPr>
          <w:rFonts w:ascii="Garamond" w:hAnsi="Garamond" w:cs="Times New Roman"/>
          <w:b/>
          <w:bCs/>
          <w:sz w:val="25"/>
          <w:szCs w:val="25"/>
          <w:lang w:val="es-ES"/>
        </w:rPr>
        <w:t xml:space="preserve"> | </w:t>
      </w:r>
    </w:p>
    <w:p w14:paraId="43D27C60" w14:textId="77777777" w:rsidR="00B05EFB" w:rsidRPr="00B05EFB" w:rsidRDefault="00B05EFB" w:rsidP="00B05EFB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 xml:space="preserve">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temporada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. ¿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Qué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10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sobre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carácter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Dios? ¿De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qué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manera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buena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noticia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para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nosotros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?</w:t>
      </w:r>
    </w:p>
    <w:p w14:paraId="7CFA50A7" w14:textId="77777777" w:rsidR="00B05EFB" w:rsidRPr="00B05EFB" w:rsidRDefault="00B05EFB" w:rsidP="00B05EFB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 xml:space="preserve">Pedro describe a Jesús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como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ungido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por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Espíritu,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dedicado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hacer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bien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sanar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opresión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. ¿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Dónde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podría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ser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más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necesaria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forma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presencia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divina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mundo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momento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?</w:t>
      </w:r>
    </w:p>
    <w:p w14:paraId="29F51872" w14:textId="77777777" w:rsidR="00B05EFB" w:rsidRPr="00B05EFB" w:rsidRDefault="00B05EFB" w:rsidP="00B05EFB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>¿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Cuál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es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diferencia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entre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dar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testimonio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ganar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? ¿De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qué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manera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pasaje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guía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iglesia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un testimonio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veraz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humilde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?</w:t>
      </w:r>
    </w:p>
    <w:p w14:paraId="3AB797F8" w14:textId="4A20CFEF" w:rsidR="00B05EFB" w:rsidRPr="00B05EFB" w:rsidRDefault="00B05EFB" w:rsidP="00B05EFB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 xml:space="preserve">Las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primeras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palabras de Pedro («Dios no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hace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diferencia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entre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persona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otra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»)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llegan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hogar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inesperado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¿En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qué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lugares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sorprendentes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podría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Dios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estar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hoy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amplitud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su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misericordia? ¿A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qué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lugares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inesperados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estamos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llamados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gramStart"/>
      <w:r w:rsidRPr="00B05EFB">
        <w:rPr>
          <w:rFonts w:ascii="Garamond" w:hAnsi="Garamond" w:cs="Times New Roman"/>
          <w:sz w:val="25"/>
          <w:szCs w:val="25"/>
        </w:rPr>
        <w:t>a</w:t>
      </w:r>
      <w:proofErr w:type="gram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entrar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dar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testimonio?</w:t>
      </w:r>
    </w:p>
    <w:p w14:paraId="304DD4AB" w14:textId="77777777" w:rsidR="00B05EFB" w:rsidRPr="00B05EFB" w:rsidRDefault="00B05EFB" w:rsidP="00B05EFB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>¿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Qué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encierra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promesa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perdón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pasaje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: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consuelo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libertad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un nuevo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comienzo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restauración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sentido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pertenencia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o algo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más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?</w:t>
      </w:r>
    </w:p>
    <w:p w14:paraId="73184EB6" w14:textId="77777777" w:rsidR="001104B8" w:rsidRPr="00B05EFB" w:rsidRDefault="001104B8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</w:p>
    <w:p w14:paraId="6F338087" w14:textId="06908C97" w:rsidR="001104B8" w:rsidRPr="00B05EFB" w:rsidRDefault="001104B8" w:rsidP="001104B8">
      <w:pPr>
        <w:rPr>
          <w:rFonts w:ascii="Garamond" w:hAnsi="Garamond" w:cs="Times New Roman"/>
          <w:b/>
          <w:bCs/>
          <w:sz w:val="25"/>
          <w:szCs w:val="25"/>
          <w:lang w:val="es-ES"/>
        </w:rPr>
      </w:pPr>
      <w:r w:rsidRPr="00B05EFB">
        <w:rPr>
          <w:rFonts w:ascii="Garamond" w:hAnsi="Garamond" w:cs="Times New Roman"/>
          <w:b/>
          <w:bCs/>
          <w:sz w:val="25"/>
          <w:szCs w:val="25"/>
          <w:lang w:val="es-ES"/>
        </w:rPr>
        <w:t>La fe en la práctica |</w:t>
      </w:r>
    </w:p>
    <w:p w14:paraId="21AFF405" w14:textId="77777777" w:rsidR="00B05EFB" w:rsidRPr="00B05EFB" w:rsidRDefault="00B05EFB" w:rsidP="00B05EFB">
      <w:pPr>
        <w:rPr>
          <w:rFonts w:ascii="Garamond" w:hAnsi="Garamond" w:cs="Times New Roman"/>
          <w:sz w:val="25"/>
          <w:szCs w:val="25"/>
        </w:rPr>
      </w:pPr>
      <w:r w:rsidRPr="00B05EFB">
        <w:rPr>
          <w:rFonts w:ascii="Garamond" w:hAnsi="Garamond" w:cs="Times New Roman"/>
          <w:sz w:val="25"/>
          <w:szCs w:val="25"/>
        </w:rPr>
        <w:t xml:space="preserve">Practique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atención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Epifanía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esta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semana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Observe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dónde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aparece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la gloria de Dios,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siguiendo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patrón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describe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Hechos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: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paz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misericordia,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sanación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bienvenida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más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amplia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Cada día,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ofrezca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breve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oración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pidiendo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ojos para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reconocer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a Cristo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obrando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lugares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comunes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. Luego,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elija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un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pequeño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acto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refleje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la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revelación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del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pasaje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sobre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la forma de la gloria: un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acto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de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reconciliación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bondad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concreta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o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una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presencia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atenta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que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ayude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gramStart"/>
      <w:r w:rsidRPr="00B05EFB">
        <w:rPr>
          <w:rFonts w:ascii="Garamond" w:hAnsi="Garamond" w:cs="Times New Roman"/>
          <w:sz w:val="25"/>
          <w:szCs w:val="25"/>
        </w:rPr>
        <w:t>a</w:t>
      </w:r>
      <w:proofErr w:type="gram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alguien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gramStart"/>
      <w:r w:rsidRPr="00B05EFB">
        <w:rPr>
          <w:rFonts w:ascii="Garamond" w:hAnsi="Garamond" w:cs="Times New Roman"/>
          <w:sz w:val="25"/>
          <w:szCs w:val="25"/>
        </w:rPr>
        <w:t>a</w:t>
      </w:r>
      <w:proofErr w:type="gram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experimentar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dignidad</w:t>
      </w:r>
      <w:proofErr w:type="spellEnd"/>
      <w:r w:rsidRPr="00B05EFB">
        <w:rPr>
          <w:rFonts w:ascii="Garamond" w:hAnsi="Garamond" w:cs="Times New Roman"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 w:cs="Times New Roman"/>
          <w:sz w:val="25"/>
          <w:szCs w:val="25"/>
        </w:rPr>
        <w:t>paz</w:t>
      </w:r>
      <w:proofErr w:type="spellEnd"/>
      <w:r w:rsidRPr="00B05EFB">
        <w:rPr>
          <w:rFonts w:ascii="Garamond" w:hAnsi="Garamond" w:cs="Times New Roman"/>
          <w:sz w:val="25"/>
          <w:szCs w:val="25"/>
        </w:rPr>
        <w:t>.</w:t>
      </w:r>
    </w:p>
    <w:p w14:paraId="36CC8820" w14:textId="77777777" w:rsidR="004271A1" w:rsidRDefault="004271A1" w:rsidP="004271A1">
      <w:pPr>
        <w:rPr>
          <w:rFonts w:ascii="Garamond" w:hAnsi="Garamond"/>
          <w:b/>
          <w:bCs/>
          <w:i/>
          <w:iCs/>
          <w:sz w:val="25"/>
          <w:szCs w:val="25"/>
        </w:rPr>
      </w:pPr>
    </w:p>
    <w:p w14:paraId="40B023C1" w14:textId="77777777" w:rsidR="00B05EFB" w:rsidRPr="00B05EFB" w:rsidRDefault="00B05EFB" w:rsidP="004271A1">
      <w:pPr>
        <w:rPr>
          <w:rFonts w:ascii="Garamond" w:hAnsi="Garamond"/>
          <w:b/>
          <w:bCs/>
          <w:i/>
          <w:iCs/>
          <w:sz w:val="25"/>
          <w:szCs w:val="25"/>
        </w:rPr>
      </w:pPr>
    </w:p>
    <w:p w14:paraId="032E08CB" w14:textId="77777777" w:rsidR="00B05EFB" w:rsidRPr="00B05EFB" w:rsidRDefault="00B05EFB" w:rsidP="00B05EFB">
      <w:pPr>
        <w:rPr>
          <w:rFonts w:ascii="Garamond" w:hAnsi="Garamond"/>
          <w:i/>
          <w:iCs/>
          <w:sz w:val="25"/>
          <w:szCs w:val="25"/>
        </w:rPr>
      </w:pPr>
      <w:r w:rsidRPr="00B05EFB">
        <w:rPr>
          <w:rFonts w:ascii="Garamond" w:hAnsi="Garamond"/>
          <w:b/>
          <w:bCs/>
          <w:i/>
          <w:iCs/>
          <w:sz w:val="25"/>
          <w:szCs w:val="25"/>
        </w:rPr>
        <w:t xml:space="preserve">El </w:t>
      </w:r>
      <w:proofErr w:type="spellStart"/>
      <w:r w:rsidRPr="00B05EFB">
        <w:rPr>
          <w:rFonts w:ascii="Garamond" w:hAnsi="Garamond"/>
          <w:b/>
          <w:bCs/>
          <w:i/>
          <w:iCs/>
          <w:sz w:val="25"/>
          <w:szCs w:val="25"/>
        </w:rPr>
        <w:t>reverendo</w:t>
      </w:r>
      <w:proofErr w:type="spellEnd"/>
      <w:r w:rsidRPr="00B05EFB">
        <w:rPr>
          <w:rFonts w:ascii="Garamond" w:hAnsi="Garamond"/>
          <w:b/>
          <w:bCs/>
          <w:i/>
          <w:iCs/>
          <w:sz w:val="25"/>
          <w:szCs w:val="25"/>
        </w:rPr>
        <w:t xml:space="preserve"> Quincy Hall</w:t>
      </w:r>
      <w:r w:rsidRPr="00B05EFB">
        <w:rPr>
          <w:rFonts w:ascii="Garamond" w:hAnsi="Garamond"/>
          <w:i/>
          <w:iCs/>
          <w:sz w:val="25"/>
          <w:szCs w:val="25"/>
        </w:rPr>
        <w:t xml:space="preserve"> es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seminarista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diácono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transitorio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la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Diócesis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Episcopal de Alabama,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donde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discierne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su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vocación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al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ministerio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parroquial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donde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el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culto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da forma a la comunidad y la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gracia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se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encuentra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con la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vida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cotidiana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.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Entiende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los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sacramentos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no solo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como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momentos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sagrados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sino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como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lentes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sagradas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que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nos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enseñan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honrar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servir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caminar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junto al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mundo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con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reverencia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. Esta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visión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fundamenta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su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predicación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su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escucha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su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presencia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pastoral. Quincy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está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completando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una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Maestría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Divinidad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el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Seminario Episcopal Bexley Seabury de Chicago y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trabaja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la Universidad de Alabama,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ayudando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los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estudiantes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prosperar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como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líderes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una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sociedad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global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cada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vez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más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diversa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. Tiene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una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licenciatura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Sociología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una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Maestría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Educación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en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Consejería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de la Universidad de Montevallo. Más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allá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del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ministerio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el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trabajo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, le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gusta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hacer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música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viajar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y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dar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largos paseos con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su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 xml:space="preserve"> schnauzer </w:t>
      </w:r>
      <w:proofErr w:type="spellStart"/>
      <w:r w:rsidRPr="00B05EFB">
        <w:rPr>
          <w:rFonts w:ascii="Garamond" w:hAnsi="Garamond"/>
          <w:i/>
          <w:iCs/>
          <w:sz w:val="25"/>
          <w:szCs w:val="25"/>
        </w:rPr>
        <w:t>miniatura</w:t>
      </w:r>
      <w:proofErr w:type="spellEnd"/>
      <w:r w:rsidRPr="00B05EFB">
        <w:rPr>
          <w:rFonts w:ascii="Garamond" w:hAnsi="Garamond"/>
          <w:i/>
          <w:iCs/>
          <w:sz w:val="25"/>
          <w:szCs w:val="25"/>
        </w:rPr>
        <w:t>, Francis.</w:t>
      </w:r>
    </w:p>
    <w:p w14:paraId="2627D94F" w14:textId="6B59771D" w:rsidR="005A101A" w:rsidRPr="00B05EFB" w:rsidRDefault="005A101A" w:rsidP="005A101A">
      <w:pPr>
        <w:rPr>
          <w:rFonts w:ascii="Garamond" w:hAnsi="Garamond"/>
          <w:b/>
          <w:bCs/>
          <w:i/>
          <w:iCs/>
          <w:sz w:val="25"/>
          <w:szCs w:val="25"/>
          <w:lang w:val="es-ES"/>
        </w:rPr>
      </w:pPr>
      <w:r w:rsidRPr="00B05EFB">
        <w:rPr>
          <w:rFonts w:ascii="Garamond" w:hAnsi="Garamond"/>
          <w:b/>
          <w:bCs/>
          <w:i/>
          <w:iCs/>
          <w:noProof/>
          <w:sz w:val="25"/>
          <w:szCs w:val="25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7327B1F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B05EFB" w:rsidRDefault="005A101A" w:rsidP="00CE31E9">
      <w:pPr>
        <w:rPr>
          <w:rFonts w:ascii="Garamond" w:hAnsi="Garamond"/>
          <w:b/>
          <w:bCs/>
          <w:i/>
          <w:iCs/>
          <w:sz w:val="25"/>
          <w:szCs w:val="25"/>
          <w:lang w:val="es-ES"/>
        </w:rPr>
      </w:pPr>
      <w:r w:rsidRPr="00B05EFB">
        <w:rPr>
          <w:rFonts w:ascii="Garamond" w:hAnsi="Garamond"/>
          <w:noProof/>
          <w:sz w:val="25"/>
          <w:szCs w:val="25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40A06B28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Sermones que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05EFB"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  <w:t>E</w:t>
                            </w: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05EFB"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  <w:t>B</w:t>
                            </w: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05EFB"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40A06B28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Sermones que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B05EFB"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  <w:t>E</w:t>
                      </w: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B05EFB"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  <w:t>B</w:t>
                      </w: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B05EFB"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B05EFB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E5F9" w14:textId="77777777" w:rsidR="00443BE0" w:rsidRDefault="00443BE0" w:rsidP="001104B8">
      <w:r>
        <w:separator/>
      </w:r>
    </w:p>
  </w:endnote>
  <w:endnote w:type="continuationSeparator" w:id="0">
    <w:p w14:paraId="09BC35B0" w14:textId="77777777" w:rsidR="00443BE0" w:rsidRDefault="00443BE0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53A9" w14:textId="77777777" w:rsidR="00443BE0" w:rsidRDefault="00443BE0" w:rsidP="001104B8">
      <w:r>
        <w:separator/>
      </w:r>
    </w:p>
  </w:footnote>
  <w:footnote w:type="continuationSeparator" w:id="0">
    <w:p w14:paraId="3CD0B8F9" w14:textId="77777777" w:rsidR="00443BE0" w:rsidRDefault="00443BE0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40BD"/>
    <w:multiLevelType w:val="hybridMultilevel"/>
    <w:tmpl w:val="E27A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30308"/>
    <w:multiLevelType w:val="hybridMultilevel"/>
    <w:tmpl w:val="076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91F48"/>
    <w:multiLevelType w:val="hybridMultilevel"/>
    <w:tmpl w:val="9F3A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3270C"/>
    <w:multiLevelType w:val="hybridMultilevel"/>
    <w:tmpl w:val="1AC8B234"/>
    <w:lvl w:ilvl="0" w:tplc="B01231A6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35136"/>
    <w:multiLevelType w:val="multilevel"/>
    <w:tmpl w:val="9D7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254792">
    <w:abstractNumId w:val="4"/>
  </w:num>
  <w:num w:numId="2" w16cid:durableId="1048457284">
    <w:abstractNumId w:val="7"/>
  </w:num>
  <w:num w:numId="3" w16cid:durableId="1314482960">
    <w:abstractNumId w:val="2"/>
  </w:num>
  <w:num w:numId="4" w16cid:durableId="1265841795">
    <w:abstractNumId w:val="0"/>
  </w:num>
  <w:num w:numId="5" w16cid:durableId="1680543349">
    <w:abstractNumId w:val="3"/>
  </w:num>
  <w:num w:numId="6" w16cid:durableId="995957169">
    <w:abstractNumId w:val="1"/>
  </w:num>
  <w:num w:numId="7" w16cid:durableId="1116219082">
    <w:abstractNumId w:val="10"/>
  </w:num>
  <w:num w:numId="8" w16cid:durableId="1720591526">
    <w:abstractNumId w:val="14"/>
  </w:num>
  <w:num w:numId="9" w16cid:durableId="1379355177">
    <w:abstractNumId w:val="6"/>
  </w:num>
  <w:num w:numId="10" w16cid:durableId="2011709476">
    <w:abstractNumId w:val="13"/>
  </w:num>
  <w:num w:numId="11" w16cid:durableId="412093803">
    <w:abstractNumId w:val="11"/>
  </w:num>
  <w:num w:numId="12" w16cid:durableId="940573110">
    <w:abstractNumId w:val="8"/>
  </w:num>
  <w:num w:numId="13" w16cid:durableId="1061831265">
    <w:abstractNumId w:val="12"/>
  </w:num>
  <w:num w:numId="14" w16cid:durableId="1346516871">
    <w:abstractNumId w:val="5"/>
  </w:num>
  <w:num w:numId="15" w16cid:durableId="990714305">
    <w:abstractNumId w:val="15"/>
  </w:num>
  <w:num w:numId="16" w16cid:durableId="986283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C4618"/>
    <w:rsid w:val="000F65EC"/>
    <w:rsid w:val="001104B8"/>
    <w:rsid w:val="00140E18"/>
    <w:rsid w:val="00197469"/>
    <w:rsid w:val="0029482E"/>
    <w:rsid w:val="002A3AE8"/>
    <w:rsid w:val="003050D2"/>
    <w:rsid w:val="00333688"/>
    <w:rsid w:val="00334546"/>
    <w:rsid w:val="003C1D14"/>
    <w:rsid w:val="004271A1"/>
    <w:rsid w:val="00443BE0"/>
    <w:rsid w:val="0045393B"/>
    <w:rsid w:val="0048238F"/>
    <w:rsid w:val="004F1848"/>
    <w:rsid w:val="00540B15"/>
    <w:rsid w:val="00560BE2"/>
    <w:rsid w:val="005A101A"/>
    <w:rsid w:val="005C0852"/>
    <w:rsid w:val="005F77A6"/>
    <w:rsid w:val="00611F08"/>
    <w:rsid w:val="006269F6"/>
    <w:rsid w:val="00695F13"/>
    <w:rsid w:val="006B0B9B"/>
    <w:rsid w:val="006B6418"/>
    <w:rsid w:val="006C6711"/>
    <w:rsid w:val="006D2C47"/>
    <w:rsid w:val="006E4EEC"/>
    <w:rsid w:val="006E7055"/>
    <w:rsid w:val="00724601"/>
    <w:rsid w:val="007724F6"/>
    <w:rsid w:val="0079619D"/>
    <w:rsid w:val="008B03A7"/>
    <w:rsid w:val="008C1F2F"/>
    <w:rsid w:val="008E116D"/>
    <w:rsid w:val="00923B11"/>
    <w:rsid w:val="00966C36"/>
    <w:rsid w:val="009D0E2C"/>
    <w:rsid w:val="00A57D2B"/>
    <w:rsid w:val="00A8736E"/>
    <w:rsid w:val="00AD7EEF"/>
    <w:rsid w:val="00B05EFB"/>
    <w:rsid w:val="00B80678"/>
    <w:rsid w:val="00BA541C"/>
    <w:rsid w:val="00BD2E95"/>
    <w:rsid w:val="00C74A18"/>
    <w:rsid w:val="00CE31E9"/>
    <w:rsid w:val="00D27F5B"/>
    <w:rsid w:val="00D320B1"/>
    <w:rsid w:val="00D62514"/>
    <w:rsid w:val="00D82F49"/>
    <w:rsid w:val="00DA4BF9"/>
    <w:rsid w:val="00DB1E20"/>
    <w:rsid w:val="00DD6244"/>
    <w:rsid w:val="00E003DA"/>
    <w:rsid w:val="00E06018"/>
    <w:rsid w:val="00F06425"/>
    <w:rsid w:val="00F25FAD"/>
    <w:rsid w:val="00F30652"/>
    <w:rsid w:val="00FC67FA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2025-12-17T20:59:00Z</cp:lastPrinted>
  <dcterms:created xsi:type="dcterms:W3CDTF">2025-12-17T20:59:00Z</dcterms:created>
  <dcterms:modified xsi:type="dcterms:W3CDTF">2025-12-17T20:59:00Z</dcterms:modified>
</cp:coreProperties>
</file>