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D4B5" w14:textId="77777777" w:rsidR="001952F9" w:rsidRPr="006A0F56" w:rsidRDefault="001952F9" w:rsidP="001952F9">
      <w:pPr>
        <w:rPr>
          <w:sz w:val="26"/>
          <w:szCs w:val="26"/>
        </w:rPr>
      </w:pPr>
      <w:r w:rsidRPr="006A0F56">
        <w:rPr>
          <w:noProof/>
          <w:sz w:val="26"/>
          <w:szCs w:val="26"/>
        </w:rPr>
        <w:drawing>
          <wp:inline distT="0" distB="0" distL="0" distR="0" wp14:anchorId="49C77A3C" wp14:editId="04A937E0">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9B9F893" w14:textId="77777777" w:rsidR="001952F9" w:rsidRPr="006A0F56" w:rsidRDefault="001952F9" w:rsidP="001952F9">
      <w:pPr>
        <w:rPr>
          <w:b/>
          <w:sz w:val="26"/>
          <w:szCs w:val="26"/>
        </w:rPr>
      </w:pPr>
    </w:p>
    <w:p w14:paraId="0E81EA8F" w14:textId="1645D1D3" w:rsidR="001952F9" w:rsidRPr="006A0F56" w:rsidRDefault="001952F9" w:rsidP="001952F9">
      <w:pPr>
        <w:rPr>
          <w:b/>
          <w:sz w:val="26"/>
          <w:szCs w:val="26"/>
        </w:rPr>
      </w:pPr>
      <w:r>
        <w:rPr>
          <w:b/>
          <w:sz w:val="26"/>
          <w:szCs w:val="26"/>
        </w:rPr>
        <w:t>Last Sunday After the Epiphany</w:t>
      </w:r>
    </w:p>
    <w:p w14:paraId="29102A8B" w14:textId="77777777" w:rsidR="001952F9" w:rsidRPr="006A0F56" w:rsidRDefault="001952F9" w:rsidP="001952F9">
      <w:pPr>
        <w:rPr>
          <w:b/>
          <w:sz w:val="26"/>
          <w:szCs w:val="26"/>
        </w:rPr>
      </w:pPr>
      <w:r>
        <w:rPr>
          <w:b/>
          <w:sz w:val="26"/>
          <w:szCs w:val="26"/>
        </w:rPr>
        <w:t xml:space="preserve"> </w:t>
      </w:r>
    </w:p>
    <w:p w14:paraId="6C3CF1FB" w14:textId="6AFEC5F9" w:rsidR="001952F9" w:rsidRPr="00C50E17" w:rsidRDefault="001952F9" w:rsidP="001952F9">
      <w:pPr>
        <w:ind w:left="720" w:hanging="720"/>
        <w:rPr>
          <w:rFonts w:cs="Times New Roman"/>
          <w:b/>
          <w:bCs/>
          <w:sz w:val="26"/>
          <w:szCs w:val="26"/>
        </w:rPr>
      </w:pPr>
      <w:r w:rsidRPr="006A0F56">
        <w:rPr>
          <w:rFonts w:cs="Times New Roman"/>
          <w:b/>
          <w:bCs/>
          <w:sz w:val="26"/>
          <w:szCs w:val="26"/>
        </w:rPr>
        <w:t xml:space="preserve">[RCL] </w:t>
      </w:r>
      <w:r w:rsidRPr="001952F9">
        <w:rPr>
          <w:rFonts w:cs="Times New Roman"/>
          <w:b/>
          <w:bCs/>
          <w:sz w:val="26"/>
          <w:szCs w:val="26"/>
        </w:rPr>
        <w:t>Exodus 24:12-18; 2 Peter 1:16-21; Psalm 2; Matthew 17:1-9</w:t>
      </w:r>
    </w:p>
    <w:p w14:paraId="791C2211" w14:textId="77777777" w:rsidR="001952F9" w:rsidRDefault="001952F9" w:rsidP="001952F9">
      <w:pPr>
        <w:ind w:left="720" w:hanging="720"/>
        <w:rPr>
          <w:sz w:val="26"/>
          <w:szCs w:val="26"/>
          <w:lang w:val="en-CA"/>
        </w:rPr>
      </w:pPr>
    </w:p>
    <w:p w14:paraId="769201D0" w14:textId="3F2B1B1A" w:rsidR="001952F9" w:rsidRDefault="000051A3" w:rsidP="001952F9">
      <w:pPr>
        <w:spacing w:line="276" w:lineRule="auto"/>
        <w:rPr>
          <w:b/>
          <w:bCs/>
          <w:sz w:val="26"/>
          <w:szCs w:val="26"/>
          <w:lang w:val="en-CA"/>
        </w:rPr>
      </w:pPr>
      <w:r w:rsidRPr="000051A3">
        <w:rPr>
          <w:b/>
          <w:bCs/>
          <w:sz w:val="26"/>
          <w:szCs w:val="26"/>
          <w:lang w:val="en-CA"/>
        </w:rPr>
        <w:t>How the Story Ends</w:t>
      </w:r>
    </w:p>
    <w:p w14:paraId="2A5F4D4A" w14:textId="77777777" w:rsidR="007E53F3" w:rsidRPr="000051A3" w:rsidRDefault="007E53F3" w:rsidP="001952F9">
      <w:pPr>
        <w:spacing w:line="276" w:lineRule="auto"/>
        <w:rPr>
          <w:b/>
          <w:bCs/>
          <w:sz w:val="26"/>
          <w:szCs w:val="26"/>
          <w:lang w:val="en-CA"/>
        </w:rPr>
      </w:pPr>
    </w:p>
    <w:p w14:paraId="5FC1D6CB" w14:textId="77777777" w:rsidR="001952F9" w:rsidRPr="00C3033C" w:rsidRDefault="001952F9" w:rsidP="001952F9">
      <w:pPr>
        <w:jc w:val="center"/>
        <w:rPr>
          <w:rFonts w:ascii="Times New Roman" w:hAnsi="Times New Roman" w:cs="Times New Roman"/>
        </w:rPr>
      </w:pPr>
    </w:p>
    <w:p w14:paraId="2A5A10D7" w14:textId="37A73232" w:rsidR="001952F9" w:rsidRPr="001952F9" w:rsidRDefault="001952F9" w:rsidP="001952F9">
      <w:pPr>
        <w:rPr>
          <w:rFonts w:cs="Times New Roman"/>
          <w:sz w:val="26"/>
          <w:szCs w:val="26"/>
        </w:rPr>
      </w:pPr>
      <w:r w:rsidRPr="001952F9">
        <w:rPr>
          <w:rFonts w:cs="Times New Roman"/>
          <w:sz w:val="26"/>
          <w:szCs w:val="26"/>
        </w:rPr>
        <w:t xml:space="preserve">How many of you enjoy a good mystery story?  If your favorite character is walking into doom, do you get nervous?  Are you the kind of person who will skip to the last chapter and make sure everything’s </w:t>
      </w:r>
      <w:r w:rsidR="00AC4F22">
        <w:rPr>
          <w:rFonts w:cs="Times New Roman"/>
          <w:sz w:val="26"/>
          <w:szCs w:val="26"/>
        </w:rPr>
        <w:t>okay</w:t>
      </w:r>
      <w:r w:rsidRPr="001952F9">
        <w:rPr>
          <w:rFonts w:cs="Times New Roman"/>
          <w:sz w:val="26"/>
          <w:szCs w:val="26"/>
        </w:rPr>
        <w:t xml:space="preserve"> before you go on? If so, do you bother to read the rest of the book after that? </w:t>
      </w:r>
    </w:p>
    <w:p w14:paraId="5C44D043" w14:textId="77777777" w:rsidR="001952F9" w:rsidRPr="001952F9" w:rsidRDefault="001952F9" w:rsidP="001952F9">
      <w:pPr>
        <w:rPr>
          <w:rFonts w:cs="Times New Roman"/>
          <w:sz w:val="26"/>
          <w:szCs w:val="26"/>
        </w:rPr>
      </w:pPr>
    </w:p>
    <w:p w14:paraId="56F6711B" w14:textId="00330D54" w:rsidR="001952F9" w:rsidRPr="001952F9" w:rsidRDefault="001952F9" w:rsidP="001952F9">
      <w:pPr>
        <w:rPr>
          <w:rFonts w:cs="Times New Roman"/>
          <w:sz w:val="26"/>
          <w:szCs w:val="26"/>
        </w:rPr>
      </w:pPr>
      <w:r w:rsidRPr="001952F9">
        <w:rPr>
          <w:rFonts w:cs="Times New Roman"/>
          <w:sz w:val="26"/>
          <w:szCs w:val="26"/>
        </w:rPr>
        <w:t xml:space="preserve">Sometimes, we can infer how the ending </w:t>
      </w:r>
      <w:r w:rsidR="00D7494F">
        <w:rPr>
          <w:rFonts w:cs="Times New Roman"/>
          <w:sz w:val="26"/>
          <w:szCs w:val="26"/>
        </w:rPr>
        <w:t xml:space="preserve">will </w:t>
      </w:r>
      <w:r w:rsidR="00AC4F22">
        <w:rPr>
          <w:rFonts w:cs="Times New Roman"/>
          <w:sz w:val="26"/>
          <w:szCs w:val="26"/>
        </w:rPr>
        <w:t>unfold,</w:t>
      </w:r>
      <w:r w:rsidRPr="001952F9">
        <w:rPr>
          <w:rFonts w:cs="Times New Roman"/>
          <w:sz w:val="26"/>
          <w:szCs w:val="26"/>
        </w:rPr>
        <w:t xml:space="preserve"> </w:t>
      </w:r>
      <w:r w:rsidR="00AC4F22">
        <w:rPr>
          <w:rFonts w:cs="Times New Roman"/>
          <w:sz w:val="26"/>
          <w:szCs w:val="26"/>
        </w:rPr>
        <w:t>depending</w:t>
      </w:r>
      <w:r w:rsidRPr="001952F9">
        <w:rPr>
          <w:rFonts w:cs="Times New Roman"/>
          <w:sz w:val="26"/>
          <w:szCs w:val="26"/>
        </w:rPr>
        <w:t xml:space="preserve"> on how far we are into the book. We still read the rest</w:t>
      </w:r>
      <w:r w:rsidR="00AC4F22">
        <w:rPr>
          <w:rFonts w:cs="Times New Roman"/>
          <w:sz w:val="26"/>
          <w:szCs w:val="26"/>
        </w:rPr>
        <w:t xml:space="preserve">, </w:t>
      </w:r>
      <w:r w:rsidRPr="001952F9">
        <w:rPr>
          <w:rFonts w:cs="Times New Roman"/>
          <w:sz w:val="26"/>
          <w:szCs w:val="26"/>
        </w:rPr>
        <w:t>because there are character development</w:t>
      </w:r>
      <w:r w:rsidR="00AC4F22">
        <w:rPr>
          <w:rFonts w:cs="Times New Roman"/>
          <w:sz w:val="26"/>
          <w:szCs w:val="26"/>
        </w:rPr>
        <w:t>s</w:t>
      </w:r>
      <w:r w:rsidRPr="001952F9">
        <w:rPr>
          <w:rFonts w:cs="Times New Roman"/>
          <w:sz w:val="26"/>
          <w:szCs w:val="26"/>
        </w:rPr>
        <w:t xml:space="preserve"> and nuances that we might miss otherwise, </w:t>
      </w:r>
      <w:r w:rsidR="00AC4F22">
        <w:rPr>
          <w:rFonts w:cs="Times New Roman"/>
          <w:sz w:val="26"/>
          <w:szCs w:val="26"/>
        </w:rPr>
        <w:t>which</w:t>
      </w:r>
      <w:r w:rsidRPr="001952F9">
        <w:rPr>
          <w:rFonts w:cs="Times New Roman"/>
          <w:sz w:val="26"/>
          <w:szCs w:val="26"/>
        </w:rPr>
        <w:t xml:space="preserve"> will make the ending even more meaningful and </w:t>
      </w:r>
      <w:r w:rsidR="00AC4F22">
        <w:rPr>
          <w:rFonts w:cs="Times New Roman"/>
          <w:sz w:val="26"/>
          <w:szCs w:val="26"/>
        </w:rPr>
        <w:t xml:space="preserve">fully </w:t>
      </w:r>
      <w:r w:rsidRPr="001952F9">
        <w:rPr>
          <w:rFonts w:cs="Times New Roman"/>
          <w:sz w:val="26"/>
          <w:szCs w:val="26"/>
        </w:rPr>
        <w:t>understood. The work of living</w:t>
      </w:r>
      <w:r w:rsidR="00D7494F">
        <w:rPr>
          <w:rFonts w:cs="Times New Roman"/>
          <w:sz w:val="26"/>
          <w:szCs w:val="26"/>
        </w:rPr>
        <w:t xml:space="preserve"> out</w:t>
      </w:r>
      <w:r w:rsidRPr="001952F9">
        <w:rPr>
          <w:rFonts w:cs="Times New Roman"/>
          <w:sz w:val="26"/>
          <w:szCs w:val="26"/>
        </w:rPr>
        <w:t xml:space="preserve"> the story with the characters must be done</w:t>
      </w:r>
      <w:r w:rsidR="00D7494F">
        <w:rPr>
          <w:rFonts w:cs="Times New Roman"/>
          <w:sz w:val="26"/>
          <w:szCs w:val="26"/>
        </w:rPr>
        <w:t>,</w:t>
      </w:r>
      <w:r w:rsidRPr="001952F9">
        <w:rPr>
          <w:rFonts w:cs="Times New Roman"/>
          <w:sz w:val="26"/>
          <w:szCs w:val="26"/>
        </w:rPr>
        <w:t xml:space="preserve"> </w:t>
      </w:r>
      <w:r w:rsidRPr="001952F9">
        <w:rPr>
          <w:rFonts w:cs="Times New Roman"/>
          <w:iCs/>
          <w:sz w:val="26"/>
          <w:szCs w:val="26"/>
        </w:rPr>
        <w:t xml:space="preserve">not despite but </w:t>
      </w:r>
      <w:r w:rsidRPr="00D7494F">
        <w:rPr>
          <w:rFonts w:cs="Times New Roman"/>
          <w:i/>
          <w:sz w:val="26"/>
          <w:szCs w:val="26"/>
        </w:rPr>
        <w:t>because</w:t>
      </w:r>
      <w:r w:rsidRPr="001952F9">
        <w:rPr>
          <w:rFonts w:cs="Times New Roman"/>
          <w:sz w:val="26"/>
          <w:szCs w:val="26"/>
        </w:rPr>
        <w:t xml:space="preserve"> we had that brief flash of </w:t>
      </w:r>
      <w:r w:rsidR="00D7494F">
        <w:rPr>
          <w:rFonts w:cs="Times New Roman"/>
          <w:sz w:val="26"/>
          <w:szCs w:val="26"/>
        </w:rPr>
        <w:t>knowing</w:t>
      </w:r>
      <w:r w:rsidRPr="001952F9">
        <w:rPr>
          <w:rFonts w:cs="Times New Roman"/>
          <w:sz w:val="26"/>
          <w:szCs w:val="26"/>
        </w:rPr>
        <w:t xml:space="preserve"> the ending </w:t>
      </w:r>
      <w:r w:rsidR="00D7494F">
        <w:rPr>
          <w:rFonts w:cs="Times New Roman"/>
          <w:sz w:val="26"/>
          <w:szCs w:val="26"/>
        </w:rPr>
        <w:t>from</w:t>
      </w:r>
      <w:r w:rsidRPr="001952F9">
        <w:rPr>
          <w:rFonts w:cs="Times New Roman"/>
          <w:sz w:val="26"/>
          <w:szCs w:val="26"/>
        </w:rPr>
        <w:t xml:space="preserve"> the middle of the story.</w:t>
      </w:r>
    </w:p>
    <w:p w14:paraId="475DFFAF" w14:textId="77777777" w:rsidR="001952F9" w:rsidRPr="001952F9" w:rsidRDefault="001952F9" w:rsidP="001952F9">
      <w:pPr>
        <w:rPr>
          <w:rFonts w:cs="Times New Roman"/>
          <w:sz w:val="26"/>
          <w:szCs w:val="26"/>
        </w:rPr>
      </w:pPr>
    </w:p>
    <w:p w14:paraId="7C26C578" w14:textId="5919466B" w:rsidR="001952F9" w:rsidRPr="001952F9" w:rsidRDefault="00D7494F" w:rsidP="001952F9">
      <w:pPr>
        <w:rPr>
          <w:rFonts w:cs="Times New Roman"/>
          <w:sz w:val="26"/>
          <w:szCs w:val="26"/>
        </w:rPr>
      </w:pPr>
      <w:r>
        <w:rPr>
          <w:rFonts w:cs="Times New Roman"/>
          <w:sz w:val="26"/>
          <w:szCs w:val="26"/>
        </w:rPr>
        <w:t>Now what</w:t>
      </w:r>
      <w:r w:rsidR="001952F9" w:rsidRPr="001952F9">
        <w:rPr>
          <w:rFonts w:cs="Times New Roman"/>
          <w:sz w:val="26"/>
          <w:szCs w:val="26"/>
        </w:rPr>
        <w:t xml:space="preserve"> if </w:t>
      </w:r>
      <w:r>
        <w:rPr>
          <w:rFonts w:cs="Times New Roman"/>
          <w:sz w:val="26"/>
          <w:szCs w:val="26"/>
        </w:rPr>
        <w:t>you</w:t>
      </w:r>
      <w:r w:rsidR="001952F9" w:rsidRPr="001952F9">
        <w:rPr>
          <w:rFonts w:cs="Times New Roman"/>
          <w:sz w:val="26"/>
          <w:szCs w:val="26"/>
        </w:rPr>
        <w:t xml:space="preserve"> were reading and </w:t>
      </w:r>
      <w:r>
        <w:rPr>
          <w:rFonts w:cs="Times New Roman"/>
          <w:sz w:val="26"/>
          <w:szCs w:val="26"/>
        </w:rPr>
        <w:t xml:space="preserve">learned that </w:t>
      </w:r>
      <w:r w:rsidR="001952F9" w:rsidRPr="001952F9">
        <w:rPr>
          <w:rFonts w:cs="Times New Roman"/>
          <w:sz w:val="26"/>
          <w:szCs w:val="26"/>
        </w:rPr>
        <w:t>one of the characters dies a horrible death</w:t>
      </w:r>
      <w:r>
        <w:rPr>
          <w:rFonts w:cs="Times New Roman"/>
          <w:sz w:val="26"/>
          <w:szCs w:val="26"/>
        </w:rPr>
        <w:t>,</w:t>
      </w:r>
      <w:r w:rsidR="001952F9" w:rsidRPr="001952F9">
        <w:rPr>
          <w:rFonts w:cs="Times New Roman"/>
          <w:sz w:val="26"/>
          <w:szCs w:val="26"/>
        </w:rPr>
        <w:t xml:space="preserve"> </w:t>
      </w:r>
      <w:r>
        <w:rPr>
          <w:rFonts w:cs="Times New Roman"/>
          <w:sz w:val="26"/>
          <w:szCs w:val="26"/>
        </w:rPr>
        <w:t>only to flip ahead and</w:t>
      </w:r>
      <w:r w:rsidR="001952F9" w:rsidRPr="001952F9">
        <w:rPr>
          <w:rFonts w:cs="Times New Roman"/>
          <w:sz w:val="26"/>
          <w:szCs w:val="26"/>
        </w:rPr>
        <w:t xml:space="preserve"> read the </w:t>
      </w:r>
      <w:r w:rsidR="00765887">
        <w:rPr>
          <w:rFonts w:cs="Times New Roman"/>
          <w:sz w:val="26"/>
          <w:szCs w:val="26"/>
        </w:rPr>
        <w:t>final</w:t>
      </w:r>
      <w:r w:rsidR="001952F9" w:rsidRPr="001952F9">
        <w:rPr>
          <w:rFonts w:cs="Times New Roman"/>
          <w:sz w:val="26"/>
          <w:szCs w:val="26"/>
        </w:rPr>
        <w:t xml:space="preserve"> pages—really quickly, of course—</w:t>
      </w:r>
      <w:r>
        <w:rPr>
          <w:rFonts w:cs="Times New Roman"/>
          <w:sz w:val="26"/>
          <w:szCs w:val="26"/>
        </w:rPr>
        <w:t>and</w:t>
      </w:r>
      <w:r w:rsidR="001952F9" w:rsidRPr="001952F9">
        <w:rPr>
          <w:rFonts w:cs="Times New Roman"/>
          <w:sz w:val="26"/>
          <w:szCs w:val="26"/>
        </w:rPr>
        <w:t xml:space="preserve"> find them on the page</w:t>
      </w:r>
      <w:r>
        <w:rPr>
          <w:rFonts w:cs="Times New Roman"/>
          <w:sz w:val="26"/>
          <w:szCs w:val="26"/>
        </w:rPr>
        <w:t xml:space="preserve"> again,</w:t>
      </w:r>
      <w:r w:rsidR="001952F9" w:rsidRPr="001952F9">
        <w:rPr>
          <w:rFonts w:cs="Times New Roman"/>
          <w:sz w:val="26"/>
          <w:szCs w:val="26"/>
        </w:rPr>
        <w:t xml:space="preserve"> alive and well? Was their death a trick? A dream? The intrigue </w:t>
      </w:r>
      <w:r>
        <w:rPr>
          <w:rFonts w:cs="Times New Roman"/>
          <w:sz w:val="26"/>
          <w:szCs w:val="26"/>
        </w:rPr>
        <w:t xml:space="preserve">might </w:t>
      </w:r>
      <w:r w:rsidR="001952F9" w:rsidRPr="001952F9">
        <w:rPr>
          <w:rFonts w:cs="Times New Roman"/>
          <w:sz w:val="26"/>
          <w:szCs w:val="26"/>
        </w:rPr>
        <w:t>motivate</w:t>
      </w:r>
      <w:r>
        <w:rPr>
          <w:rFonts w:cs="Times New Roman"/>
          <w:sz w:val="26"/>
          <w:szCs w:val="26"/>
        </w:rPr>
        <w:t xml:space="preserve"> you</w:t>
      </w:r>
      <w:r w:rsidR="001952F9" w:rsidRPr="001952F9">
        <w:rPr>
          <w:rFonts w:cs="Times New Roman"/>
          <w:sz w:val="26"/>
          <w:szCs w:val="26"/>
        </w:rPr>
        <w:t xml:space="preserve"> to read more.</w:t>
      </w:r>
    </w:p>
    <w:p w14:paraId="7672982F" w14:textId="77777777" w:rsidR="001952F9" w:rsidRPr="001952F9" w:rsidRDefault="001952F9" w:rsidP="001952F9">
      <w:pPr>
        <w:rPr>
          <w:rFonts w:cs="Times New Roman"/>
          <w:sz w:val="26"/>
          <w:szCs w:val="26"/>
        </w:rPr>
      </w:pPr>
    </w:p>
    <w:p w14:paraId="25452C33" w14:textId="73CF82AD" w:rsidR="001952F9" w:rsidRPr="001952F9" w:rsidRDefault="001952F9" w:rsidP="001952F9">
      <w:pPr>
        <w:rPr>
          <w:rFonts w:cs="Times New Roman"/>
          <w:sz w:val="26"/>
          <w:szCs w:val="26"/>
        </w:rPr>
      </w:pPr>
      <w:r w:rsidRPr="001952F9">
        <w:rPr>
          <w:rFonts w:cs="Times New Roman"/>
          <w:sz w:val="26"/>
          <w:szCs w:val="26"/>
        </w:rPr>
        <w:t xml:space="preserve">Imagine this: you are with the disciples—Peter, James, and John—as they walk up the mountain with Jesus. </w:t>
      </w:r>
      <w:r w:rsidR="00F31788">
        <w:rPr>
          <w:rFonts w:cs="Times New Roman"/>
          <w:sz w:val="26"/>
          <w:szCs w:val="26"/>
        </w:rPr>
        <w:t>Now</w:t>
      </w:r>
      <w:r w:rsidR="00325696">
        <w:rPr>
          <w:rFonts w:cs="Times New Roman"/>
          <w:sz w:val="26"/>
          <w:szCs w:val="26"/>
        </w:rPr>
        <w:t>,</w:t>
      </w:r>
      <w:r w:rsidR="00F31788">
        <w:rPr>
          <w:rFonts w:cs="Times New Roman"/>
          <w:sz w:val="26"/>
          <w:szCs w:val="26"/>
        </w:rPr>
        <w:t xml:space="preserve"> i</w:t>
      </w:r>
      <w:r w:rsidRPr="001952F9">
        <w:rPr>
          <w:rFonts w:cs="Times New Roman"/>
          <w:sz w:val="26"/>
          <w:szCs w:val="26"/>
        </w:rPr>
        <w:t>n Jewish tradition, when a person goes up a mountain, there is almost a guarantee that they will have some sort of divine encounter. Suddenly, Jesus</w:t>
      </w:r>
      <w:r w:rsidR="00325696">
        <w:rPr>
          <w:rFonts w:cs="Times New Roman"/>
          <w:sz w:val="26"/>
          <w:szCs w:val="26"/>
        </w:rPr>
        <w:t xml:space="preserve"> i</w:t>
      </w:r>
      <w:r w:rsidRPr="001952F9">
        <w:rPr>
          <w:rFonts w:cs="Times New Roman"/>
          <w:sz w:val="26"/>
          <w:szCs w:val="26"/>
        </w:rPr>
        <w:t xml:space="preserve">s transfigured before </w:t>
      </w:r>
      <w:r w:rsidR="00325696">
        <w:rPr>
          <w:rFonts w:cs="Times New Roman"/>
          <w:sz w:val="26"/>
          <w:szCs w:val="26"/>
        </w:rPr>
        <w:t>you</w:t>
      </w:r>
      <w:r w:rsidRPr="001952F9">
        <w:rPr>
          <w:rFonts w:cs="Times New Roman"/>
          <w:sz w:val="26"/>
          <w:szCs w:val="26"/>
        </w:rPr>
        <w:t>, in dazzling white clothes—a symbol of a heavenly figure from God. Could this possibly be a sneak peak of the end of the story</w:t>
      </w:r>
      <w:r w:rsidR="005860CF">
        <w:rPr>
          <w:rFonts w:cs="Times New Roman"/>
          <w:sz w:val="26"/>
          <w:szCs w:val="26"/>
        </w:rPr>
        <w:t>, given to us</w:t>
      </w:r>
      <w:r w:rsidRPr="001952F9">
        <w:rPr>
          <w:rFonts w:cs="Times New Roman"/>
          <w:sz w:val="26"/>
          <w:szCs w:val="26"/>
        </w:rPr>
        <w:t xml:space="preserve"> during the middle? </w:t>
      </w:r>
      <w:r w:rsidR="005860CF">
        <w:rPr>
          <w:rFonts w:cs="Times New Roman"/>
          <w:sz w:val="26"/>
          <w:szCs w:val="26"/>
        </w:rPr>
        <w:t xml:space="preserve">Is </w:t>
      </w:r>
      <w:r w:rsidRPr="001952F9">
        <w:rPr>
          <w:rFonts w:cs="Times New Roman"/>
          <w:sz w:val="26"/>
          <w:szCs w:val="26"/>
        </w:rPr>
        <w:t xml:space="preserve">Jesus showing himself as he will be </w:t>
      </w:r>
      <w:r w:rsidRPr="001952F9">
        <w:rPr>
          <w:rFonts w:cs="Times New Roman"/>
          <w:i/>
          <w:sz w:val="26"/>
          <w:szCs w:val="26"/>
        </w:rPr>
        <w:t xml:space="preserve">after </w:t>
      </w:r>
      <w:r w:rsidRPr="001952F9">
        <w:rPr>
          <w:rFonts w:cs="Times New Roman"/>
          <w:sz w:val="26"/>
          <w:szCs w:val="26"/>
        </w:rPr>
        <w:t xml:space="preserve">the resurrection? Possibly. But the disciples aren’t thinking about that at all. They </w:t>
      </w:r>
      <w:r w:rsidR="005860CF">
        <w:rPr>
          <w:rFonts w:cs="Times New Roman"/>
          <w:sz w:val="26"/>
          <w:szCs w:val="26"/>
        </w:rPr>
        <w:t>do</w:t>
      </w:r>
      <w:r w:rsidRPr="001952F9">
        <w:rPr>
          <w:rFonts w:cs="Times New Roman"/>
          <w:sz w:val="26"/>
          <w:szCs w:val="26"/>
        </w:rPr>
        <w:t xml:space="preserve"> not know what </w:t>
      </w:r>
      <w:r w:rsidR="005860CF">
        <w:rPr>
          <w:rFonts w:cs="Times New Roman"/>
          <w:sz w:val="26"/>
          <w:szCs w:val="26"/>
        </w:rPr>
        <w:t>is</w:t>
      </w:r>
      <w:r w:rsidRPr="001952F9">
        <w:rPr>
          <w:rFonts w:cs="Times New Roman"/>
          <w:sz w:val="26"/>
          <w:szCs w:val="26"/>
        </w:rPr>
        <w:t xml:space="preserve"> to come and are completely thrown into terror.  </w:t>
      </w:r>
    </w:p>
    <w:p w14:paraId="69BD745F" w14:textId="77777777" w:rsidR="001952F9" w:rsidRPr="001952F9" w:rsidRDefault="001952F9" w:rsidP="001952F9">
      <w:pPr>
        <w:rPr>
          <w:rFonts w:cs="Times New Roman"/>
          <w:sz w:val="26"/>
          <w:szCs w:val="26"/>
        </w:rPr>
      </w:pPr>
    </w:p>
    <w:p w14:paraId="2426442B" w14:textId="1C2BDE53" w:rsidR="001952F9" w:rsidRPr="001952F9" w:rsidRDefault="001952F9" w:rsidP="001952F9">
      <w:pPr>
        <w:rPr>
          <w:rFonts w:cs="Times New Roman"/>
          <w:sz w:val="26"/>
          <w:szCs w:val="26"/>
        </w:rPr>
      </w:pPr>
      <w:r w:rsidRPr="001952F9">
        <w:rPr>
          <w:rFonts w:cs="Times New Roman"/>
          <w:sz w:val="26"/>
          <w:szCs w:val="26"/>
        </w:rPr>
        <w:t xml:space="preserve">The author Madeleine L’Engle wrote the </w:t>
      </w:r>
      <w:r w:rsidR="005A44F3">
        <w:rPr>
          <w:rFonts w:cs="Times New Roman"/>
          <w:sz w:val="26"/>
          <w:szCs w:val="26"/>
        </w:rPr>
        <w:t xml:space="preserve">famous </w:t>
      </w:r>
      <w:r w:rsidRPr="001952F9">
        <w:rPr>
          <w:rFonts w:cs="Times New Roman"/>
          <w:sz w:val="26"/>
          <w:szCs w:val="26"/>
        </w:rPr>
        <w:t xml:space="preserve">books </w:t>
      </w:r>
      <w:r w:rsidRPr="001952F9">
        <w:rPr>
          <w:rFonts w:cs="Times New Roman"/>
          <w:i/>
          <w:iCs/>
          <w:sz w:val="26"/>
          <w:szCs w:val="26"/>
        </w:rPr>
        <w:t>A Wrinkle in Time</w:t>
      </w:r>
      <w:r w:rsidRPr="001952F9">
        <w:rPr>
          <w:rFonts w:cs="Times New Roman"/>
          <w:sz w:val="26"/>
          <w:szCs w:val="26"/>
        </w:rPr>
        <w:t xml:space="preserve">, </w:t>
      </w:r>
      <w:r w:rsidRPr="001952F9">
        <w:rPr>
          <w:rFonts w:cs="Times New Roman"/>
          <w:i/>
          <w:iCs/>
          <w:sz w:val="26"/>
          <w:szCs w:val="26"/>
        </w:rPr>
        <w:t>A Swiftly Tilting Planet</w:t>
      </w:r>
      <w:r w:rsidRPr="001952F9">
        <w:rPr>
          <w:rFonts w:cs="Times New Roman"/>
          <w:sz w:val="26"/>
          <w:szCs w:val="26"/>
        </w:rPr>
        <w:t xml:space="preserve">, and </w:t>
      </w:r>
      <w:r w:rsidRPr="001952F9">
        <w:rPr>
          <w:rFonts w:cs="Times New Roman"/>
          <w:i/>
          <w:iCs/>
          <w:sz w:val="26"/>
          <w:szCs w:val="26"/>
        </w:rPr>
        <w:t>A Circle of Quiet</w:t>
      </w:r>
      <w:r w:rsidRPr="001952F9">
        <w:rPr>
          <w:rFonts w:cs="Times New Roman"/>
          <w:sz w:val="26"/>
          <w:szCs w:val="26"/>
        </w:rPr>
        <w:t>, among others. What you may not know is that</w:t>
      </w:r>
      <w:r w:rsidR="00C61C9A">
        <w:rPr>
          <w:rFonts w:cs="Times New Roman"/>
          <w:sz w:val="26"/>
          <w:szCs w:val="26"/>
        </w:rPr>
        <w:t>,</w:t>
      </w:r>
      <w:r w:rsidRPr="001952F9">
        <w:rPr>
          <w:rFonts w:cs="Times New Roman"/>
          <w:sz w:val="26"/>
          <w:szCs w:val="26"/>
        </w:rPr>
        <w:t xml:space="preserve"> </w:t>
      </w:r>
      <w:r w:rsidR="00C61C9A" w:rsidRPr="001952F9">
        <w:rPr>
          <w:rFonts w:cs="Times New Roman"/>
          <w:sz w:val="26"/>
          <w:szCs w:val="26"/>
        </w:rPr>
        <w:t>for more than 30 years</w:t>
      </w:r>
      <w:r w:rsidR="00C61C9A">
        <w:rPr>
          <w:rFonts w:cs="Times New Roman"/>
          <w:sz w:val="26"/>
          <w:szCs w:val="26"/>
        </w:rPr>
        <w:t xml:space="preserve">, </w:t>
      </w:r>
      <w:r w:rsidRPr="001952F9">
        <w:rPr>
          <w:rFonts w:cs="Times New Roman"/>
          <w:sz w:val="26"/>
          <w:szCs w:val="26"/>
        </w:rPr>
        <w:t>Madeleine was the librarian for and had an office at the Cathedral Church of St. John the Divine in New York City. She also wrote and traveled occasionally while raising three children with her husband, Hugh Franklin. On one of her journeys, she visited Egypt and asked the guide why there were so many vultures, crocodiles, and cobras in their temples. The guide told her it was because the Egyptians worshiped what they feared.</w:t>
      </w:r>
    </w:p>
    <w:p w14:paraId="6B11EF6C" w14:textId="77777777" w:rsidR="001952F9" w:rsidRPr="001952F9" w:rsidRDefault="001952F9" w:rsidP="001952F9">
      <w:pPr>
        <w:rPr>
          <w:rFonts w:cs="Times New Roman"/>
          <w:sz w:val="26"/>
          <w:szCs w:val="26"/>
        </w:rPr>
      </w:pPr>
    </w:p>
    <w:p w14:paraId="2A1AFF37" w14:textId="20EDEF83" w:rsidR="001952F9" w:rsidRPr="001952F9" w:rsidRDefault="001952F9" w:rsidP="001952F9">
      <w:pPr>
        <w:rPr>
          <w:rFonts w:cs="Times New Roman"/>
          <w:sz w:val="26"/>
          <w:szCs w:val="26"/>
        </w:rPr>
      </w:pPr>
      <w:r w:rsidRPr="001952F9">
        <w:rPr>
          <w:rFonts w:cs="Times New Roman"/>
          <w:sz w:val="26"/>
          <w:szCs w:val="26"/>
        </w:rPr>
        <w:t xml:space="preserve">What an interesting statement: </w:t>
      </w:r>
      <w:r w:rsidR="00400F30">
        <w:rPr>
          <w:rFonts w:cs="Times New Roman"/>
          <w:sz w:val="26"/>
          <w:szCs w:val="26"/>
        </w:rPr>
        <w:t>“</w:t>
      </w:r>
      <w:r w:rsidRPr="001952F9">
        <w:rPr>
          <w:rFonts w:cs="Times New Roman"/>
          <w:sz w:val="26"/>
          <w:szCs w:val="26"/>
        </w:rPr>
        <w:t>They worshiped what they feared.</w:t>
      </w:r>
      <w:r w:rsidR="00400F30">
        <w:rPr>
          <w:rFonts w:cs="Times New Roman"/>
          <w:sz w:val="26"/>
          <w:szCs w:val="26"/>
        </w:rPr>
        <w:t>”</w:t>
      </w:r>
      <w:r w:rsidRPr="001952F9">
        <w:rPr>
          <w:rFonts w:cs="Times New Roman"/>
          <w:sz w:val="26"/>
          <w:szCs w:val="26"/>
        </w:rPr>
        <w:t xml:space="preserve"> Fear and confusion are precursors to transformation, but they do not always lead to transformation. If we get stuck in our fear, we cannot be </w:t>
      </w:r>
      <w:r w:rsidRPr="001952F9">
        <w:rPr>
          <w:rFonts w:cs="Times New Roman"/>
          <w:sz w:val="26"/>
          <w:szCs w:val="26"/>
        </w:rPr>
        <w:lastRenderedPageBreak/>
        <w:t xml:space="preserve">transformed, and if we worship what we fear, then we most certainly </w:t>
      </w:r>
      <w:r w:rsidR="00FC08AD">
        <w:rPr>
          <w:rFonts w:cs="Times New Roman"/>
          <w:sz w:val="26"/>
          <w:szCs w:val="26"/>
        </w:rPr>
        <w:t xml:space="preserve">will </w:t>
      </w:r>
      <w:r w:rsidRPr="001952F9">
        <w:rPr>
          <w:rFonts w:cs="Times New Roman"/>
          <w:sz w:val="26"/>
          <w:szCs w:val="26"/>
        </w:rPr>
        <w:t xml:space="preserve">stay stuck. Fear </w:t>
      </w:r>
      <w:r w:rsidR="002006AF">
        <w:rPr>
          <w:rFonts w:cs="Times New Roman"/>
          <w:sz w:val="26"/>
          <w:szCs w:val="26"/>
        </w:rPr>
        <w:t xml:space="preserve">can </w:t>
      </w:r>
      <w:r w:rsidRPr="001952F9">
        <w:rPr>
          <w:rFonts w:cs="Times New Roman"/>
          <w:sz w:val="26"/>
          <w:szCs w:val="26"/>
        </w:rPr>
        <w:t xml:space="preserve">drive people back to the certainty of what </w:t>
      </w:r>
      <w:r w:rsidR="002006AF">
        <w:rPr>
          <w:rFonts w:cs="Times New Roman"/>
          <w:sz w:val="26"/>
          <w:szCs w:val="26"/>
        </w:rPr>
        <w:t>we</w:t>
      </w:r>
      <w:r w:rsidRPr="001952F9">
        <w:rPr>
          <w:rFonts w:cs="Times New Roman"/>
          <w:sz w:val="26"/>
          <w:szCs w:val="26"/>
        </w:rPr>
        <w:t xml:space="preserve"> used to know, rather than </w:t>
      </w:r>
      <w:r w:rsidR="002006AF">
        <w:rPr>
          <w:rFonts w:cs="Times New Roman"/>
          <w:sz w:val="26"/>
          <w:szCs w:val="26"/>
        </w:rPr>
        <w:t xml:space="preserve">toward </w:t>
      </w:r>
      <w:r w:rsidRPr="001952F9">
        <w:rPr>
          <w:rFonts w:cs="Times New Roman"/>
          <w:sz w:val="26"/>
          <w:szCs w:val="26"/>
        </w:rPr>
        <w:t>something new</w:t>
      </w:r>
      <w:r w:rsidR="002006AF">
        <w:rPr>
          <w:rFonts w:cs="Times New Roman"/>
          <w:sz w:val="26"/>
          <w:szCs w:val="26"/>
        </w:rPr>
        <w:t>.</w:t>
      </w:r>
      <w:r w:rsidRPr="001952F9">
        <w:rPr>
          <w:rFonts w:cs="Times New Roman"/>
          <w:sz w:val="26"/>
          <w:szCs w:val="26"/>
        </w:rPr>
        <w:t xml:space="preserve"> </w:t>
      </w:r>
      <w:r w:rsidR="002006AF">
        <w:rPr>
          <w:rFonts w:cs="Times New Roman"/>
          <w:sz w:val="26"/>
          <w:szCs w:val="26"/>
        </w:rPr>
        <w:t>With fear,</w:t>
      </w:r>
      <w:r w:rsidRPr="001952F9">
        <w:rPr>
          <w:rFonts w:cs="Times New Roman"/>
          <w:sz w:val="26"/>
          <w:szCs w:val="26"/>
        </w:rPr>
        <w:t xml:space="preserve"> the world becomes very small—as small as a clearing on a mountain top. Transformation cannot happen when the brain is living in flight, fight, freeze, or fawn mode. </w:t>
      </w:r>
      <w:r w:rsidR="00171629">
        <w:rPr>
          <w:rFonts w:cs="Times New Roman"/>
          <w:sz w:val="26"/>
          <w:szCs w:val="26"/>
        </w:rPr>
        <w:t>Then, the</w:t>
      </w:r>
      <w:r w:rsidRPr="001952F9">
        <w:rPr>
          <w:rFonts w:cs="Times New Roman"/>
          <w:sz w:val="26"/>
          <w:szCs w:val="26"/>
        </w:rPr>
        <w:t xml:space="preserve"> focus</w:t>
      </w:r>
      <w:r w:rsidR="00171629">
        <w:rPr>
          <w:rFonts w:cs="Times New Roman"/>
          <w:sz w:val="26"/>
          <w:szCs w:val="26"/>
        </w:rPr>
        <w:t xml:space="preserve"> becomes</w:t>
      </w:r>
      <w:r w:rsidRPr="001952F9">
        <w:rPr>
          <w:rFonts w:cs="Times New Roman"/>
          <w:sz w:val="26"/>
          <w:szCs w:val="26"/>
        </w:rPr>
        <w:t xml:space="preserve"> on surviving, not thriving</w:t>
      </w:r>
      <w:r w:rsidR="00471B56">
        <w:rPr>
          <w:rFonts w:cs="Times New Roman"/>
          <w:sz w:val="26"/>
          <w:szCs w:val="26"/>
        </w:rPr>
        <w:t>; b</w:t>
      </w:r>
      <w:r w:rsidRPr="001952F9">
        <w:rPr>
          <w:rFonts w:cs="Times New Roman"/>
          <w:sz w:val="26"/>
          <w:szCs w:val="26"/>
        </w:rPr>
        <w:t xml:space="preserve">eing cautious of, not being in true relationship with. </w:t>
      </w:r>
      <w:r w:rsidR="00471B56">
        <w:rPr>
          <w:rFonts w:cs="Times New Roman"/>
          <w:sz w:val="26"/>
          <w:szCs w:val="26"/>
        </w:rPr>
        <w:t>In fear, t</w:t>
      </w:r>
      <w:r w:rsidRPr="001952F9">
        <w:rPr>
          <w:rFonts w:cs="Times New Roman"/>
          <w:sz w:val="26"/>
          <w:szCs w:val="26"/>
        </w:rPr>
        <w:t xml:space="preserve">he brain shuts down to new possibilities, especially </w:t>
      </w:r>
      <w:r w:rsidR="00344904">
        <w:rPr>
          <w:rFonts w:cs="Times New Roman"/>
          <w:sz w:val="26"/>
          <w:szCs w:val="26"/>
        </w:rPr>
        <w:t xml:space="preserve">the possibility </w:t>
      </w:r>
      <w:r w:rsidRPr="001952F9">
        <w:rPr>
          <w:rFonts w:cs="Times New Roman"/>
          <w:sz w:val="26"/>
          <w:szCs w:val="26"/>
        </w:rPr>
        <w:t>of being transfigured—being made more whole.</w:t>
      </w:r>
    </w:p>
    <w:p w14:paraId="68BDB9EB" w14:textId="77777777" w:rsidR="001952F9" w:rsidRPr="001952F9" w:rsidRDefault="001952F9" w:rsidP="001952F9">
      <w:pPr>
        <w:rPr>
          <w:rFonts w:cs="Times New Roman"/>
          <w:sz w:val="26"/>
          <w:szCs w:val="26"/>
        </w:rPr>
      </w:pPr>
    </w:p>
    <w:p w14:paraId="51925D83" w14:textId="73CBEFE2" w:rsidR="001952F9" w:rsidRPr="001952F9" w:rsidRDefault="001952F9" w:rsidP="001952F9">
      <w:pPr>
        <w:rPr>
          <w:rFonts w:cs="Times New Roman"/>
          <w:sz w:val="26"/>
          <w:szCs w:val="26"/>
        </w:rPr>
      </w:pPr>
      <w:r w:rsidRPr="001952F9">
        <w:rPr>
          <w:rFonts w:cs="Times New Roman"/>
          <w:sz w:val="26"/>
          <w:szCs w:val="26"/>
        </w:rPr>
        <w:t>Our Bible has quite the collection of stories</w:t>
      </w:r>
      <w:r w:rsidR="00F87BFC">
        <w:rPr>
          <w:rFonts w:cs="Times New Roman"/>
          <w:sz w:val="26"/>
          <w:szCs w:val="26"/>
        </w:rPr>
        <w:t>: stories</w:t>
      </w:r>
      <w:r w:rsidRPr="001952F9">
        <w:rPr>
          <w:rFonts w:cs="Times New Roman"/>
          <w:sz w:val="26"/>
          <w:szCs w:val="26"/>
        </w:rPr>
        <w:t xml:space="preserve"> that can make </w:t>
      </w:r>
      <w:r w:rsidR="00F87BFC">
        <w:rPr>
          <w:rFonts w:cs="Times New Roman"/>
          <w:sz w:val="26"/>
          <w:szCs w:val="26"/>
        </w:rPr>
        <w:t xml:space="preserve">one </w:t>
      </w:r>
      <w:r w:rsidRPr="001952F9">
        <w:rPr>
          <w:rFonts w:cs="Times New Roman"/>
          <w:sz w:val="26"/>
          <w:szCs w:val="26"/>
        </w:rPr>
        <w:t xml:space="preserve">person believe in the wonder of the universe and </w:t>
      </w:r>
      <w:r w:rsidR="00F87BFC">
        <w:rPr>
          <w:rFonts w:cs="Times New Roman"/>
          <w:sz w:val="26"/>
          <w:szCs w:val="26"/>
        </w:rPr>
        <w:t>our</w:t>
      </w:r>
      <w:r w:rsidRPr="001952F9">
        <w:rPr>
          <w:rFonts w:cs="Times New Roman"/>
          <w:sz w:val="26"/>
          <w:szCs w:val="26"/>
        </w:rPr>
        <w:t xml:space="preserve"> part in it</w:t>
      </w:r>
      <w:r w:rsidR="00F87BFC">
        <w:rPr>
          <w:rFonts w:cs="Times New Roman"/>
          <w:sz w:val="26"/>
          <w:szCs w:val="26"/>
        </w:rPr>
        <w:t>; stories</w:t>
      </w:r>
      <w:r w:rsidRPr="001952F9">
        <w:rPr>
          <w:rFonts w:cs="Times New Roman"/>
          <w:sz w:val="26"/>
          <w:szCs w:val="26"/>
        </w:rPr>
        <w:t xml:space="preserve"> can make a</w:t>
      </w:r>
      <w:r w:rsidR="00C57101">
        <w:rPr>
          <w:rFonts w:cs="Times New Roman"/>
          <w:sz w:val="26"/>
          <w:szCs w:val="26"/>
        </w:rPr>
        <w:t>nother</w:t>
      </w:r>
      <w:r w:rsidRPr="001952F9">
        <w:rPr>
          <w:rFonts w:cs="Times New Roman"/>
          <w:sz w:val="26"/>
          <w:szCs w:val="26"/>
        </w:rPr>
        <w:t xml:space="preserve"> person run the other way, in fear. </w:t>
      </w:r>
      <w:r w:rsidR="00BD2B07">
        <w:rPr>
          <w:rFonts w:cs="Times New Roman"/>
          <w:sz w:val="26"/>
          <w:szCs w:val="26"/>
        </w:rPr>
        <w:t>The</w:t>
      </w:r>
      <w:r w:rsidRPr="001952F9">
        <w:rPr>
          <w:rFonts w:cs="Times New Roman"/>
          <w:sz w:val="26"/>
          <w:szCs w:val="26"/>
        </w:rPr>
        <w:t xml:space="preserve"> stor</w:t>
      </w:r>
      <w:r w:rsidR="00BD2B07">
        <w:rPr>
          <w:rFonts w:cs="Times New Roman"/>
          <w:sz w:val="26"/>
          <w:szCs w:val="26"/>
        </w:rPr>
        <w:t>ies we’ve heard today</w:t>
      </w:r>
      <w:r w:rsidRPr="001952F9">
        <w:rPr>
          <w:rFonts w:cs="Times New Roman"/>
          <w:sz w:val="26"/>
          <w:szCs w:val="26"/>
        </w:rPr>
        <w:t xml:space="preserve"> </w:t>
      </w:r>
      <w:r w:rsidR="00BD2B07">
        <w:rPr>
          <w:rFonts w:cs="Times New Roman"/>
          <w:sz w:val="26"/>
          <w:szCs w:val="26"/>
        </w:rPr>
        <w:t>from</w:t>
      </w:r>
      <w:r w:rsidRPr="001952F9">
        <w:rPr>
          <w:rFonts w:cs="Times New Roman"/>
          <w:sz w:val="26"/>
          <w:szCs w:val="26"/>
        </w:rPr>
        <w:t xml:space="preserve"> Exodus and </w:t>
      </w:r>
      <w:r w:rsidR="00BD2B07">
        <w:rPr>
          <w:rFonts w:cs="Times New Roman"/>
          <w:sz w:val="26"/>
          <w:szCs w:val="26"/>
        </w:rPr>
        <w:t>the</w:t>
      </w:r>
      <w:r w:rsidRPr="001952F9">
        <w:rPr>
          <w:rFonts w:cs="Times New Roman"/>
          <w:sz w:val="26"/>
          <w:szCs w:val="26"/>
        </w:rPr>
        <w:t xml:space="preserve"> Gospel are two stories that we often don’t know what to do with because they are so wild, so wonderful</w:t>
      </w:r>
      <w:r w:rsidR="00BD2B07">
        <w:rPr>
          <w:rFonts w:cs="Times New Roman"/>
          <w:sz w:val="26"/>
          <w:szCs w:val="26"/>
        </w:rPr>
        <w:t>. T</w:t>
      </w:r>
      <w:r w:rsidRPr="001952F9">
        <w:rPr>
          <w:rFonts w:cs="Times New Roman"/>
          <w:sz w:val="26"/>
          <w:szCs w:val="26"/>
        </w:rPr>
        <w:t>o enforce the language of literalism on them</w:t>
      </w:r>
      <w:r w:rsidR="00F23ED5">
        <w:rPr>
          <w:rFonts w:cs="Times New Roman"/>
          <w:sz w:val="26"/>
          <w:szCs w:val="26"/>
        </w:rPr>
        <w:t>,</w:t>
      </w:r>
      <w:r w:rsidRPr="001952F9">
        <w:rPr>
          <w:rFonts w:cs="Times New Roman"/>
          <w:sz w:val="26"/>
          <w:szCs w:val="26"/>
        </w:rPr>
        <w:t xml:space="preserve"> or to fear them, tames and restricts the message that God has for us</w:t>
      </w:r>
      <w:r w:rsidR="00F23ED5">
        <w:rPr>
          <w:rFonts w:cs="Times New Roman"/>
          <w:sz w:val="26"/>
          <w:szCs w:val="26"/>
        </w:rPr>
        <w:t xml:space="preserve"> in them.</w:t>
      </w:r>
      <w:r w:rsidRPr="001952F9">
        <w:rPr>
          <w:rFonts w:cs="Times New Roman"/>
          <w:sz w:val="26"/>
          <w:szCs w:val="26"/>
        </w:rPr>
        <w:t xml:space="preserve"> These stories, these myths, witness to what gives meaning to our lives. As Madeleine L’Engle once said, “The brilliance of God is indeed blinding, and we need myth, story, to help us bear the light.”</w:t>
      </w:r>
    </w:p>
    <w:p w14:paraId="771A4F11" w14:textId="77777777" w:rsidR="001952F9" w:rsidRPr="001952F9" w:rsidRDefault="001952F9" w:rsidP="001952F9">
      <w:pPr>
        <w:rPr>
          <w:rFonts w:cs="Times New Roman"/>
          <w:sz w:val="26"/>
          <w:szCs w:val="26"/>
        </w:rPr>
      </w:pPr>
    </w:p>
    <w:p w14:paraId="47582F45" w14:textId="0BD83246" w:rsidR="001952F9" w:rsidRPr="001952F9" w:rsidRDefault="001952F9" w:rsidP="001952F9">
      <w:pPr>
        <w:rPr>
          <w:rFonts w:cs="Times New Roman"/>
          <w:sz w:val="26"/>
          <w:szCs w:val="26"/>
        </w:rPr>
      </w:pPr>
      <w:r w:rsidRPr="001952F9">
        <w:rPr>
          <w:rFonts w:cs="Times New Roman"/>
          <w:sz w:val="26"/>
          <w:szCs w:val="26"/>
        </w:rPr>
        <w:t>When Elijah and Moses appea</w:t>
      </w:r>
      <w:r w:rsidR="001029B9">
        <w:rPr>
          <w:rFonts w:cs="Times New Roman"/>
          <w:sz w:val="26"/>
          <w:szCs w:val="26"/>
        </w:rPr>
        <w:t>r</w:t>
      </w:r>
      <w:r w:rsidR="000B6FBC">
        <w:rPr>
          <w:rFonts w:cs="Times New Roman"/>
          <w:sz w:val="26"/>
          <w:szCs w:val="26"/>
        </w:rPr>
        <w:t xml:space="preserve"> during the moment of Jesus’ Transfiguration</w:t>
      </w:r>
      <w:r w:rsidR="001029B9">
        <w:rPr>
          <w:rFonts w:cs="Times New Roman"/>
          <w:sz w:val="26"/>
          <w:szCs w:val="26"/>
        </w:rPr>
        <w:t>—t</w:t>
      </w:r>
      <w:r w:rsidRPr="001952F9">
        <w:rPr>
          <w:rFonts w:cs="Times New Roman"/>
          <w:sz w:val="26"/>
          <w:szCs w:val="26"/>
        </w:rPr>
        <w:t>he two big figures from Jewish tradition</w:t>
      </w:r>
      <w:r w:rsidR="007C6E17">
        <w:rPr>
          <w:rFonts w:cs="Times New Roman"/>
          <w:sz w:val="26"/>
          <w:szCs w:val="26"/>
        </w:rPr>
        <w:t>,</w:t>
      </w:r>
      <w:r w:rsidRPr="001952F9">
        <w:rPr>
          <w:rFonts w:cs="Times New Roman"/>
          <w:sz w:val="26"/>
          <w:szCs w:val="26"/>
        </w:rPr>
        <w:t xml:space="preserve"> </w:t>
      </w:r>
      <w:r w:rsidR="007C6E17">
        <w:rPr>
          <w:rFonts w:cs="Times New Roman"/>
          <w:sz w:val="26"/>
          <w:szCs w:val="26"/>
        </w:rPr>
        <w:t>who</w:t>
      </w:r>
      <w:r w:rsidRPr="001952F9">
        <w:rPr>
          <w:rFonts w:cs="Times New Roman"/>
          <w:sz w:val="26"/>
          <w:szCs w:val="26"/>
        </w:rPr>
        <w:t xml:space="preserve"> also suffered in service to God</w:t>
      </w:r>
      <w:r w:rsidR="001029B9">
        <w:rPr>
          <w:rFonts w:cs="Times New Roman"/>
          <w:sz w:val="26"/>
          <w:szCs w:val="26"/>
        </w:rPr>
        <w:t>—</w:t>
      </w:r>
      <w:r w:rsidRPr="001952F9">
        <w:rPr>
          <w:rFonts w:cs="Times New Roman"/>
          <w:sz w:val="26"/>
          <w:szCs w:val="26"/>
        </w:rPr>
        <w:t xml:space="preserve">the disciples don’t know what to do. Both Elijah and Moses were seen as figures </w:t>
      </w:r>
      <w:r w:rsidR="00CA30E9">
        <w:rPr>
          <w:rFonts w:cs="Times New Roman"/>
          <w:sz w:val="26"/>
          <w:szCs w:val="26"/>
        </w:rPr>
        <w:t>who</w:t>
      </w:r>
      <w:r w:rsidRPr="001952F9">
        <w:rPr>
          <w:rFonts w:cs="Times New Roman"/>
          <w:sz w:val="26"/>
          <w:szCs w:val="26"/>
        </w:rPr>
        <w:t xml:space="preserve"> conquered death in Jewish culture. They believed that Elijah would come back at the end of time</w:t>
      </w:r>
      <w:r w:rsidR="00B43C54">
        <w:rPr>
          <w:rFonts w:cs="Times New Roman"/>
          <w:sz w:val="26"/>
          <w:szCs w:val="26"/>
        </w:rPr>
        <w:t>,</w:t>
      </w:r>
      <w:r w:rsidRPr="001952F9">
        <w:rPr>
          <w:rFonts w:cs="Times New Roman"/>
          <w:sz w:val="26"/>
          <w:szCs w:val="26"/>
        </w:rPr>
        <w:t xml:space="preserve"> and since no one knew where Moses was buried, legend grew that he, too, would come back</w:t>
      </w:r>
      <w:r w:rsidR="00B43C54">
        <w:rPr>
          <w:rFonts w:cs="Times New Roman"/>
          <w:sz w:val="26"/>
          <w:szCs w:val="26"/>
        </w:rPr>
        <w:t>. Y</w:t>
      </w:r>
      <w:r w:rsidRPr="001952F9">
        <w:rPr>
          <w:rFonts w:cs="Times New Roman"/>
          <w:sz w:val="26"/>
          <w:szCs w:val="26"/>
        </w:rPr>
        <w:t xml:space="preserve">et here they </w:t>
      </w:r>
      <w:r w:rsidR="00B43C54">
        <w:rPr>
          <w:rFonts w:cs="Times New Roman"/>
          <w:sz w:val="26"/>
          <w:szCs w:val="26"/>
        </w:rPr>
        <w:t>were</w:t>
      </w:r>
      <w:r w:rsidR="00230449">
        <w:rPr>
          <w:rFonts w:cs="Times New Roman"/>
          <w:sz w:val="26"/>
          <w:szCs w:val="26"/>
        </w:rPr>
        <w:t>,</w:t>
      </w:r>
      <w:r w:rsidRPr="001952F9">
        <w:rPr>
          <w:rFonts w:cs="Times New Roman"/>
          <w:sz w:val="26"/>
          <w:szCs w:val="26"/>
        </w:rPr>
        <w:t xml:space="preserve"> standing, talking with Jesus. What does it mean that Jesus is talking with them? Does it mean that Jesus will have a similar fate? Peter makes the suggestion of building three dwellings so that they </w:t>
      </w:r>
      <w:r w:rsidR="00D36C6F">
        <w:rPr>
          <w:rFonts w:cs="Times New Roman"/>
          <w:sz w:val="26"/>
          <w:szCs w:val="26"/>
        </w:rPr>
        <w:t>can all</w:t>
      </w:r>
      <w:r w:rsidRPr="001952F9">
        <w:rPr>
          <w:rFonts w:cs="Times New Roman"/>
          <w:sz w:val="26"/>
          <w:szCs w:val="26"/>
        </w:rPr>
        <w:t xml:space="preserve"> stay there, capturing this holy moment</w:t>
      </w:r>
      <w:r w:rsidR="00BC1DD8">
        <w:rPr>
          <w:rFonts w:cs="Times New Roman"/>
          <w:sz w:val="26"/>
          <w:szCs w:val="26"/>
        </w:rPr>
        <w:t>. As</w:t>
      </w:r>
      <w:r w:rsidRPr="001952F9">
        <w:rPr>
          <w:rFonts w:cs="Times New Roman"/>
          <w:sz w:val="26"/>
          <w:szCs w:val="26"/>
        </w:rPr>
        <w:t xml:space="preserve"> Peter says, “Rabbi, it is good for us to be here…”</w:t>
      </w:r>
    </w:p>
    <w:p w14:paraId="1D1A39B8" w14:textId="77777777" w:rsidR="001952F9" w:rsidRPr="001952F9" w:rsidRDefault="001952F9" w:rsidP="001952F9">
      <w:pPr>
        <w:rPr>
          <w:rFonts w:cs="Times New Roman"/>
          <w:i/>
          <w:sz w:val="26"/>
          <w:szCs w:val="26"/>
          <w:u w:val="single"/>
        </w:rPr>
      </w:pPr>
    </w:p>
    <w:p w14:paraId="1224FE8B" w14:textId="39DC7914" w:rsidR="001952F9" w:rsidRPr="001952F9" w:rsidRDefault="001952F9" w:rsidP="001952F9">
      <w:pPr>
        <w:rPr>
          <w:rFonts w:cs="Times New Roman"/>
          <w:sz w:val="26"/>
          <w:szCs w:val="26"/>
        </w:rPr>
      </w:pPr>
      <w:r w:rsidRPr="001952F9">
        <w:rPr>
          <w:rFonts w:cs="Times New Roman"/>
          <w:sz w:val="26"/>
          <w:szCs w:val="26"/>
        </w:rPr>
        <w:t xml:space="preserve">Is it? Is it good for us to be here? To remain here, on </w:t>
      </w:r>
      <w:r w:rsidR="003F4730">
        <w:rPr>
          <w:rFonts w:cs="Times New Roman"/>
          <w:sz w:val="26"/>
          <w:szCs w:val="26"/>
        </w:rPr>
        <w:t>the</w:t>
      </w:r>
      <w:r w:rsidRPr="001952F9">
        <w:rPr>
          <w:rFonts w:cs="Times New Roman"/>
          <w:sz w:val="26"/>
          <w:szCs w:val="26"/>
        </w:rPr>
        <w:t xml:space="preserve"> mountain, while the world passes by</w:t>
      </w:r>
      <w:r w:rsidR="003F4730">
        <w:rPr>
          <w:rFonts w:cs="Times New Roman"/>
          <w:sz w:val="26"/>
          <w:szCs w:val="26"/>
        </w:rPr>
        <w:t xml:space="preserve"> below</w:t>
      </w:r>
      <w:r w:rsidRPr="001952F9">
        <w:rPr>
          <w:rFonts w:cs="Times New Roman"/>
          <w:sz w:val="26"/>
          <w:szCs w:val="26"/>
        </w:rPr>
        <w:t xml:space="preserve">? How often do we want to hold on to a </w:t>
      </w:r>
      <w:r w:rsidR="004A2AFA">
        <w:rPr>
          <w:rFonts w:cs="Times New Roman"/>
          <w:sz w:val="26"/>
          <w:szCs w:val="26"/>
        </w:rPr>
        <w:t>“mountaintop experience” or a “</w:t>
      </w:r>
      <w:r w:rsidRPr="001952F9">
        <w:rPr>
          <w:rFonts w:cs="Times New Roman"/>
          <w:sz w:val="26"/>
          <w:szCs w:val="26"/>
        </w:rPr>
        <w:t>God moment</w:t>
      </w:r>
      <w:r w:rsidR="004A2AFA">
        <w:rPr>
          <w:rFonts w:cs="Times New Roman"/>
          <w:sz w:val="26"/>
          <w:szCs w:val="26"/>
        </w:rPr>
        <w:t>”</w:t>
      </w:r>
      <w:r w:rsidRPr="001952F9">
        <w:rPr>
          <w:rFonts w:cs="Times New Roman"/>
          <w:sz w:val="26"/>
          <w:szCs w:val="26"/>
        </w:rPr>
        <w:t xml:space="preserve">?  </w:t>
      </w:r>
      <w:r w:rsidR="00413EA4">
        <w:rPr>
          <w:rFonts w:cs="Times New Roman"/>
          <w:sz w:val="26"/>
          <w:szCs w:val="26"/>
        </w:rPr>
        <w:t>We hold tight to</w:t>
      </w:r>
      <w:r w:rsidRPr="001952F9">
        <w:rPr>
          <w:rFonts w:cs="Times New Roman"/>
          <w:sz w:val="26"/>
          <w:szCs w:val="26"/>
        </w:rPr>
        <w:t xml:space="preserve"> moment</w:t>
      </w:r>
      <w:r w:rsidR="00413EA4">
        <w:rPr>
          <w:rFonts w:cs="Times New Roman"/>
          <w:sz w:val="26"/>
          <w:szCs w:val="26"/>
        </w:rPr>
        <w:t>s</w:t>
      </w:r>
      <w:r w:rsidRPr="001952F9">
        <w:rPr>
          <w:rFonts w:cs="Times New Roman"/>
          <w:sz w:val="26"/>
          <w:szCs w:val="26"/>
        </w:rPr>
        <w:t xml:space="preserve"> of pure and utter bliss—moment</w:t>
      </w:r>
      <w:r w:rsidR="00413EA4">
        <w:rPr>
          <w:rFonts w:cs="Times New Roman"/>
          <w:sz w:val="26"/>
          <w:szCs w:val="26"/>
        </w:rPr>
        <w:t>s</w:t>
      </w:r>
      <w:r w:rsidRPr="001952F9">
        <w:rPr>
          <w:rFonts w:cs="Times New Roman"/>
          <w:sz w:val="26"/>
          <w:szCs w:val="26"/>
        </w:rPr>
        <w:t xml:space="preserve"> of extreme holiness. Is it </w:t>
      </w:r>
      <w:r w:rsidR="00413EA4">
        <w:rPr>
          <w:rFonts w:cs="Times New Roman"/>
          <w:sz w:val="26"/>
          <w:szCs w:val="26"/>
        </w:rPr>
        <w:t>“</w:t>
      </w:r>
      <w:r w:rsidRPr="001952F9">
        <w:rPr>
          <w:rFonts w:cs="Times New Roman"/>
          <w:sz w:val="26"/>
          <w:szCs w:val="26"/>
        </w:rPr>
        <w:t>good for us to be here</w:t>
      </w:r>
      <w:r w:rsidR="00413EA4">
        <w:rPr>
          <w:rFonts w:cs="Times New Roman"/>
          <w:sz w:val="26"/>
          <w:szCs w:val="26"/>
        </w:rPr>
        <w:t>,”</w:t>
      </w:r>
      <w:r w:rsidRPr="001952F9">
        <w:rPr>
          <w:rFonts w:cs="Times New Roman"/>
          <w:sz w:val="26"/>
          <w:szCs w:val="26"/>
        </w:rPr>
        <w:t xml:space="preserve"> and </w:t>
      </w:r>
      <w:r w:rsidR="00103163">
        <w:rPr>
          <w:rFonts w:cs="Times New Roman"/>
          <w:sz w:val="26"/>
          <w:szCs w:val="26"/>
        </w:rPr>
        <w:t xml:space="preserve">to </w:t>
      </w:r>
      <w:r w:rsidRPr="001952F9">
        <w:rPr>
          <w:rFonts w:cs="Times New Roman"/>
          <w:sz w:val="26"/>
          <w:szCs w:val="26"/>
        </w:rPr>
        <w:t xml:space="preserve">keep this holy moment to ourselves? </w:t>
      </w:r>
    </w:p>
    <w:p w14:paraId="3045E4E7" w14:textId="77777777" w:rsidR="001952F9" w:rsidRPr="001952F9" w:rsidRDefault="001952F9" w:rsidP="001952F9">
      <w:pPr>
        <w:rPr>
          <w:rFonts w:cs="Times New Roman"/>
          <w:sz w:val="26"/>
          <w:szCs w:val="26"/>
        </w:rPr>
      </w:pPr>
    </w:p>
    <w:p w14:paraId="046B338F" w14:textId="5471CD1C" w:rsidR="001952F9" w:rsidRPr="001952F9" w:rsidRDefault="001952F9" w:rsidP="001952F9">
      <w:pPr>
        <w:rPr>
          <w:rFonts w:cs="Times New Roman"/>
          <w:sz w:val="26"/>
          <w:szCs w:val="26"/>
        </w:rPr>
      </w:pPr>
      <w:r w:rsidRPr="001952F9">
        <w:rPr>
          <w:rFonts w:cs="Times New Roman"/>
          <w:sz w:val="26"/>
          <w:szCs w:val="26"/>
        </w:rPr>
        <w:t xml:space="preserve">When we fixate on a particular time or a particular thing, we </w:t>
      </w:r>
      <w:r w:rsidR="00A54C52">
        <w:rPr>
          <w:rFonts w:cs="Times New Roman"/>
          <w:sz w:val="26"/>
          <w:szCs w:val="26"/>
        </w:rPr>
        <w:t xml:space="preserve">can </w:t>
      </w:r>
      <w:r w:rsidRPr="001952F9">
        <w:rPr>
          <w:rFonts w:cs="Times New Roman"/>
          <w:sz w:val="26"/>
          <w:szCs w:val="26"/>
        </w:rPr>
        <w:t xml:space="preserve">miss our purpose. </w:t>
      </w:r>
      <w:r w:rsidR="00B34D90">
        <w:rPr>
          <w:rFonts w:cs="Times New Roman"/>
          <w:sz w:val="26"/>
          <w:szCs w:val="26"/>
        </w:rPr>
        <w:t>W</w:t>
      </w:r>
      <w:r w:rsidRPr="001952F9">
        <w:rPr>
          <w:rFonts w:cs="Times New Roman"/>
          <w:sz w:val="26"/>
          <w:szCs w:val="26"/>
        </w:rPr>
        <w:t xml:space="preserve">e become like the creature Gollum from </w:t>
      </w:r>
      <w:r w:rsidRPr="001952F9">
        <w:rPr>
          <w:rFonts w:cs="Times New Roman"/>
          <w:i/>
          <w:sz w:val="26"/>
          <w:szCs w:val="26"/>
        </w:rPr>
        <w:t>The Lord of the Rings</w:t>
      </w:r>
      <w:r w:rsidRPr="001952F9">
        <w:rPr>
          <w:rFonts w:cs="Times New Roman"/>
          <w:sz w:val="26"/>
          <w:szCs w:val="26"/>
        </w:rPr>
        <w:t xml:space="preserve"> series</w:t>
      </w:r>
      <w:r w:rsidR="00B34D90">
        <w:rPr>
          <w:rFonts w:cs="Times New Roman"/>
          <w:sz w:val="26"/>
          <w:szCs w:val="26"/>
        </w:rPr>
        <w:t>,</w:t>
      </w:r>
      <w:r w:rsidRPr="001952F9">
        <w:rPr>
          <w:rFonts w:cs="Times New Roman"/>
          <w:sz w:val="26"/>
          <w:szCs w:val="26"/>
        </w:rPr>
        <w:t xml:space="preserve"> who wanted to keep the one ring to himself—his “Precious.” We want to keep our “precious” experience</w:t>
      </w:r>
      <w:r w:rsidR="00B34D90">
        <w:rPr>
          <w:rFonts w:cs="Times New Roman"/>
          <w:sz w:val="26"/>
          <w:szCs w:val="26"/>
        </w:rPr>
        <w:t>s</w:t>
      </w:r>
      <w:r w:rsidRPr="001952F9">
        <w:rPr>
          <w:rFonts w:cs="Times New Roman"/>
          <w:sz w:val="26"/>
          <w:szCs w:val="26"/>
        </w:rPr>
        <w:t xml:space="preserve"> in our possession</w:t>
      </w:r>
      <w:r w:rsidR="00B34D90">
        <w:rPr>
          <w:rFonts w:cs="Times New Roman"/>
          <w:sz w:val="26"/>
          <w:szCs w:val="26"/>
        </w:rPr>
        <w:t>;</w:t>
      </w:r>
      <w:r w:rsidRPr="001952F9">
        <w:rPr>
          <w:rFonts w:cs="Times New Roman"/>
          <w:sz w:val="26"/>
          <w:szCs w:val="26"/>
        </w:rPr>
        <w:t xml:space="preserve"> </w:t>
      </w:r>
      <w:r w:rsidR="00B34D90">
        <w:rPr>
          <w:rFonts w:cs="Times New Roman"/>
          <w:sz w:val="26"/>
          <w:szCs w:val="26"/>
        </w:rPr>
        <w:t>yet</w:t>
      </w:r>
      <w:r w:rsidRPr="001952F9">
        <w:rPr>
          <w:rFonts w:cs="Times New Roman"/>
          <w:sz w:val="26"/>
          <w:szCs w:val="26"/>
        </w:rPr>
        <w:t xml:space="preserve"> by doing so</w:t>
      </w:r>
      <w:r w:rsidR="00B34D90">
        <w:rPr>
          <w:rFonts w:cs="Times New Roman"/>
          <w:sz w:val="26"/>
          <w:szCs w:val="26"/>
        </w:rPr>
        <w:t>, we</w:t>
      </w:r>
      <w:r w:rsidRPr="001952F9">
        <w:rPr>
          <w:rFonts w:cs="Times New Roman"/>
          <w:sz w:val="26"/>
          <w:szCs w:val="26"/>
        </w:rPr>
        <w:t xml:space="preserve"> exclude everything else. We </w:t>
      </w:r>
      <w:r w:rsidR="00B34D90">
        <w:rPr>
          <w:rFonts w:cs="Times New Roman"/>
          <w:sz w:val="26"/>
          <w:szCs w:val="26"/>
        </w:rPr>
        <w:t xml:space="preserve">can </w:t>
      </w:r>
      <w:r w:rsidRPr="001952F9">
        <w:rPr>
          <w:rFonts w:cs="Times New Roman"/>
          <w:sz w:val="26"/>
          <w:szCs w:val="26"/>
        </w:rPr>
        <w:t xml:space="preserve">become stunted and twisted, like Gollum. What was </w:t>
      </w:r>
      <w:r w:rsidR="00330ABB">
        <w:rPr>
          <w:rFonts w:cs="Times New Roman"/>
          <w:sz w:val="26"/>
          <w:szCs w:val="26"/>
        </w:rPr>
        <w:t>“</w:t>
      </w:r>
      <w:r w:rsidRPr="001952F9">
        <w:rPr>
          <w:rFonts w:cs="Times New Roman"/>
          <w:sz w:val="26"/>
          <w:szCs w:val="26"/>
        </w:rPr>
        <w:t>good</w:t>
      </w:r>
      <w:r w:rsidR="00330ABB">
        <w:rPr>
          <w:rFonts w:cs="Times New Roman"/>
          <w:sz w:val="26"/>
          <w:szCs w:val="26"/>
        </w:rPr>
        <w:t>”</w:t>
      </w:r>
      <w:r w:rsidRPr="001952F9">
        <w:rPr>
          <w:rFonts w:cs="Times New Roman"/>
          <w:sz w:val="26"/>
          <w:szCs w:val="26"/>
        </w:rPr>
        <w:t xml:space="preserve"> for a moment becomes stale and eventually poisons</w:t>
      </w:r>
      <w:r w:rsidR="006C5929">
        <w:rPr>
          <w:rFonts w:cs="Times New Roman"/>
          <w:sz w:val="26"/>
          <w:szCs w:val="26"/>
        </w:rPr>
        <w:t xml:space="preserve"> us,</w:t>
      </w:r>
      <w:r w:rsidRPr="001952F9">
        <w:rPr>
          <w:rFonts w:cs="Times New Roman"/>
          <w:sz w:val="26"/>
          <w:szCs w:val="26"/>
        </w:rPr>
        <w:t xml:space="preserve"> when it isn’t allowed to be shared</w:t>
      </w:r>
      <w:r w:rsidR="006C5929">
        <w:rPr>
          <w:rFonts w:cs="Times New Roman"/>
          <w:sz w:val="26"/>
          <w:szCs w:val="26"/>
        </w:rPr>
        <w:t>—</w:t>
      </w:r>
      <w:r w:rsidRPr="001952F9">
        <w:rPr>
          <w:rFonts w:cs="Times New Roman"/>
          <w:sz w:val="26"/>
          <w:szCs w:val="26"/>
        </w:rPr>
        <w:t>like fruit rotting on the vine. This goes for many facets of life: in our church, at work, and in our relationships. It is good for us to be here right now, yes, but it is even better to come away, back down the mountain</w:t>
      </w:r>
      <w:r w:rsidR="006C5929">
        <w:rPr>
          <w:rFonts w:cs="Times New Roman"/>
          <w:sz w:val="26"/>
          <w:szCs w:val="26"/>
        </w:rPr>
        <w:t>,</w:t>
      </w:r>
      <w:r w:rsidRPr="001952F9">
        <w:rPr>
          <w:rFonts w:cs="Times New Roman"/>
          <w:sz w:val="26"/>
          <w:szCs w:val="26"/>
        </w:rPr>
        <w:t xml:space="preserve"> with </w:t>
      </w:r>
      <w:r w:rsidR="006C5929">
        <w:rPr>
          <w:rFonts w:cs="Times New Roman"/>
          <w:sz w:val="26"/>
          <w:szCs w:val="26"/>
        </w:rPr>
        <w:t xml:space="preserve">fresh </w:t>
      </w:r>
      <w:r w:rsidRPr="001952F9">
        <w:rPr>
          <w:rFonts w:cs="Times New Roman"/>
          <w:sz w:val="26"/>
          <w:szCs w:val="26"/>
        </w:rPr>
        <w:t>knowledge and joy to share with others.</w:t>
      </w:r>
    </w:p>
    <w:p w14:paraId="1FA5ACEC" w14:textId="77777777" w:rsidR="001952F9" w:rsidRPr="001952F9" w:rsidRDefault="001952F9" w:rsidP="001952F9">
      <w:pPr>
        <w:rPr>
          <w:rFonts w:cs="Times New Roman"/>
          <w:sz w:val="26"/>
          <w:szCs w:val="26"/>
        </w:rPr>
      </w:pPr>
    </w:p>
    <w:p w14:paraId="31E7A783" w14:textId="6FB69AB7" w:rsidR="001952F9" w:rsidRPr="001952F9" w:rsidRDefault="001952F9" w:rsidP="001952F9">
      <w:pPr>
        <w:rPr>
          <w:rFonts w:cs="Times New Roman"/>
          <w:sz w:val="26"/>
          <w:szCs w:val="26"/>
        </w:rPr>
      </w:pPr>
      <w:r w:rsidRPr="001952F9">
        <w:rPr>
          <w:rFonts w:cs="Times New Roman"/>
          <w:sz w:val="26"/>
          <w:szCs w:val="26"/>
        </w:rPr>
        <w:t xml:space="preserve">For the disciples and Jesus to stay on the mountain would have been detrimental to the rest of the Gospel story. The disciples don’t want to believe that Jesus </w:t>
      </w:r>
      <w:r w:rsidR="00144440">
        <w:rPr>
          <w:rFonts w:cs="Times New Roman"/>
          <w:sz w:val="26"/>
          <w:szCs w:val="26"/>
        </w:rPr>
        <w:t>will</w:t>
      </w:r>
      <w:r w:rsidRPr="001952F9">
        <w:rPr>
          <w:rFonts w:cs="Times New Roman"/>
          <w:sz w:val="26"/>
          <w:szCs w:val="26"/>
        </w:rPr>
        <w:t xml:space="preserve"> suffer and die</w:t>
      </w:r>
      <w:r w:rsidR="00144440">
        <w:rPr>
          <w:rFonts w:cs="Times New Roman"/>
          <w:sz w:val="26"/>
          <w:szCs w:val="26"/>
        </w:rPr>
        <w:t>,</w:t>
      </w:r>
      <w:r w:rsidRPr="001952F9">
        <w:rPr>
          <w:rFonts w:cs="Times New Roman"/>
          <w:sz w:val="26"/>
          <w:szCs w:val="26"/>
        </w:rPr>
        <w:t xml:space="preserve"> yet that is what must happen in order for Jesus to receive the glory of the resurrection. </w:t>
      </w:r>
      <w:r w:rsidR="00144440">
        <w:rPr>
          <w:rFonts w:cs="Times New Roman"/>
          <w:sz w:val="26"/>
          <w:szCs w:val="26"/>
        </w:rPr>
        <w:t>A</w:t>
      </w:r>
      <w:r w:rsidR="009941C5">
        <w:rPr>
          <w:rFonts w:cs="Times New Roman"/>
          <w:sz w:val="26"/>
          <w:szCs w:val="26"/>
        </w:rPr>
        <w:t>s</w:t>
      </w:r>
      <w:r w:rsidR="00144440">
        <w:rPr>
          <w:rFonts w:cs="Times New Roman"/>
          <w:sz w:val="26"/>
          <w:szCs w:val="26"/>
        </w:rPr>
        <w:t xml:space="preserve"> he</w:t>
      </w:r>
      <w:r w:rsidRPr="001952F9">
        <w:rPr>
          <w:rFonts w:cs="Times New Roman"/>
          <w:sz w:val="26"/>
          <w:szCs w:val="26"/>
        </w:rPr>
        <w:t xml:space="preserve"> previously told the disciples</w:t>
      </w:r>
      <w:r w:rsidR="00144440">
        <w:rPr>
          <w:rFonts w:cs="Times New Roman"/>
          <w:sz w:val="26"/>
          <w:szCs w:val="26"/>
        </w:rPr>
        <w:t>,</w:t>
      </w:r>
      <w:r w:rsidRPr="001952F9">
        <w:rPr>
          <w:rFonts w:cs="Times New Roman"/>
          <w:sz w:val="26"/>
          <w:szCs w:val="26"/>
        </w:rPr>
        <w:t xml:space="preserve"> the Son of Man must undergo great suffering and be killed</w:t>
      </w:r>
      <w:r w:rsidR="00144440">
        <w:rPr>
          <w:rFonts w:cs="Times New Roman"/>
          <w:sz w:val="26"/>
          <w:szCs w:val="26"/>
        </w:rPr>
        <w:t>,</w:t>
      </w:r>
      <w:r w:rsidRPr="001952F9">
        <w:rPr>
          <w:rFonts w:cs="Times New Roman"/>
          <w:sz w:val="26"/>
          <w:szCs w:val="26"/>
        </w:rPr>
        <w:t xml:space="preserve"> but will be raised again after three days. When the cloud covers the mountain and God says to them, “This is my Son, the Beloved; listen to him!” it makes the subsequent failings of the disciples </w:t>
      </w:r>
      <w:r w:rsidR="00455B8C">
        <w:rPr>
          <w:rFonts w:cs="Times New Roman"/>
          <w:sz w:val="26"/>
          <w:szCs w:val="26"/>
        </w:rPr>
        <w:t>(</w:t>
      </w:r>
      <w:r w:rsidRPr="001952F9">
        <w:rPr>
          <w:rFonts w:cs="Times New Roman"/>
          <w:sz w:val="26"/>
          <w:szCs w:val="26"/>
        </w:rPr>
        <w:t>and our own</w:t>
      </w:r>
      <w:r w:rsidR="00455B8C">
        <w:rPr>
          <w:rFonts w:cs="Times New Roman"/>
          <w:sz w:val="26"/>
          <w:szCs w:val="26"/>
        </w:rPr>
        <w:t xml:space="preserve">) </w:t>
      </w:r>
      <w:r w:rsidRPr="001952F9">
        <w:rPr>
          <w:rFonts w:cs="Times New Roman"/>
          <w:sz w:val="26"/>
          <w:szCs w:val="26"/>
        </w:rPr>
        <w:t>even more poignant</w:t>
      </w:r>
      <w:r w:rsidR="00A24CFE">
        <w:rPr>
          <w:rFonts w:cs="Times New Roman"/>
          <w:sz w:val="26"/>
          <w:szCs w:val="26"/>
        </w:rPr>
        <w:t xml:space="preserve">. </w:t>
      </w:r>
      <w:r w:rsidRPr="001952F9">
        <w:rPr>
          <w:rFonts w:cs="Times New Roman"/>
          <w:sz w:val="26"/>
          <w:szCs w:val="26"/>
        </w:rPr>
        <w:t xml:space="preserve">James and John arguing about who will sit at </w:t>
      </w:r>
      <w:r w:rsidR="005260F2">
        <w:rPr>
          <w:rFonts w:cs="Times New Roman"/>
          <w:sz w:val="26"/>
          <w:szCs w:val="26"/>
        </w:rPr>
        <w:t>Jesus’</w:t>
      </w:r>
      <w:r w:rsidRPr="001952F9">
        <w:rPr>
          <w:rFonts w:cs="Times New Roman"/>
          <w:sz w:val="26"/>
          <w:szCs w:val="26"/>
        </w:rPr>
        <w:t xml:space="preserve"> right hand, all of them falling asleep when Jesus needed them to stay with him at Gethsemane</w:t>
      </w:r>
      <w:r w:rsidR="005260F2">
        <w:rPr>
          <w:rFonts w:cs="Times New Roman"/>
          <w:sz w:val="26"/>
          <w:szCs w:val="26"/>
        </w:rPr>
        <w:t xml:space="preserve">, </w:t>
      </w:r>
      <w:r w:rsidR="005260F2" w:rsidRPr="001952F9">
        <w:rPr>
          <w:rFonts w:cs="Times New Roman"/>
          <w:sz w:val="26"/>
          <w:szCs w:val="26"/>
        </w:rPr>
        <w:lastRenderedPageBreak/>
        <w:t>Peter’s denial</w:t>
      </w:r>
      <w:r w:rsidRPr="001952F9">
        <w:rPr>
          <w:rFonts w:cs="Times New Roman"/>
          <w:sz w:val="26"/>
          <w:szCs w:val="26"/>
        </w:rPr>
        <w:t xml:space="preserve">. They do not </w:t>
      </w:r>
      <w:r w:rsidR="005260F2">
        <w:rPr>
          <w:rFonts w:cs="Times New Roman"/>
          <w:sz w:val="26"/>
          <w:szCs w:val="26"/>
        </w:rPr>
        <w:t xml:space="preserve">seem to </w:t>
      </w:r>
      <w:r w:rsidRPr="001952F9">
        <w:rPr>
          <w:rFonts w:cs="Times New Roman"/>
          <w:sz w:val="26"/>
          <w:szCs w:val="26"/>
        </w:rPr>
        <w:t>understand that the price of receiving the mantle of Jesus is suffering. Do we?</w:t>
      </w:r>
    </w:p>
    <w:p w14:paraId="1F1214E6" w14:textId="77777777" w:rsidR="001952F9" w:rsidRPr="001952F9" w:rsidRDefault="001952F9" w:rsidP="001952F9">
      <w:pPr>
        <w:rPr>
          <w:rFonts w:cs="Times New Roman"/>
          <w:sz w:val="26"/>
          <w:szCs w:val="26"/>
        </w:rPr>
      </w:pPr>
    </w:p>
    <w:p w14:paraId="728DD499" w14:textId="77777777" w:rsidR="00C11A96" w:rsidRDefault="001952F9" w:rsidP="001952F9">
      <w:pPr>
        <w:rPr>
          <w:rFonts w:cs="Times New Roman"/>
          <w:sz w:val="26"/>
          <w:szCs w:val="26"/>
        </w:rPr>
      </w:pPr>
      <w:r w:rsidRPr="001952F9">
        <w:rPr>
          <w:rFonts w:cs="Times New Roman"/>
          <w:sz w:val="26"/>
          <w:szCs w:val="26"/>
        </w:rPr>
        <w:t>For Jesus, there is no glory without suffering</w:t>
      </w:r>
      <w:r w:rsidR="005260F2">
        <w:rPr>
          <w:rFonts w:cs="Times New Roman"/>
          <w:sz w:val="26"/>
          <w:szCs w:val="26"/>
        </w:rPr>
        <w:t>,</w:t>
      </w:r>
      <w:r w:rsidRPr="001952F9">
        <w:rPr>
          <w:rFonts w:cs="Times New Roman"/>
          <w:sz w:val="26"/>
          <w:szCs w:val="26"/>
        </w:rPr>
        <w:t xml:space="preserve"> and there cannot be resurrection without death.  There is no miracle of life without the miracle of death. </w:t>
      </w:r>
    </w:p>
    <w:p w14:paraId="1B828905" w14:textId="77777777" w:rsidR="00C11A96" w:rsidRDefault="00C11A96" w:rsidP="001952F9">
      <w:pPr>
        <w:rPr>
          <w:rFonts w:cs="Times New Roman"/>
          <w:sz w:val="26"/>
          <w:szCs w:val="26"/>
        </w:rPr>
      </w:pPr>
    </w:p>
    <w:p w14:paraId="73388A49" w14:textId="77777777" w:rsidR="000957CF" w:rsidRDefault="001952F9" w:rsidP="001952F9">
      <w:pPr>
        <w:rPr>
          <w:rFonts w:cs="Times New Roman"/>
          <w:sz w:val="26"/>
          <w:szCs w:val="26"/>
        </w:rPr>
      </w:pPr>
      <w:r w:rsidRPr="001952F9">
        <w:rPr>
          <w:rFonts w:cs="Times New Roman"/>
          <w:sz w:val="26"/>
          <w:szCs w:val="26"/>
        </w:rPr>
        <w:t>How must we experience death—death to ourselves</w:t>
      </w:r>
      <w:r w:rsidR="0068464E">
        <w:rPr>
          <w:rFonts w:cs="Times New Roman"/>
          <w:sz w:val="26"/>
          <w:szCs w:val="26"/>
        </w:rPr>
        <w:t xml:space="preserve">; </w:t>
      </w:r>
      <w:r w:rsidRPr="001952F9">
        <w:rPr>
          <w:rFonts w:cs="Times New Roman"/>
          <w:sz w:val="26"/>
          <w:szCs w:val="26"/>
        </w:rPr>
        <w:t xml:space="preserve">to our sin—in order to experience life? </w:t>
      </w:r>
    </w:p>
    <w:p w14:paraId="2806BFE4" w14:textId="77777777" w:rsidR="000957CF" w:rsidRDefault="000957CF" w:rsidP="001952F9">
      <w:pPr>
        <w:rPr>
          <w:rFonts w:cs="Times New Roman"/>
          <w:sz w:val="26"/>
          <w:szCs w:val="26"/>
        </w:rPr>
      </w:pPr>
    </w:p>
    <w:p w14:paraId="13B879E6" w14:textId="6E022DBF" w:rsidR="001952F9" w:rsidRPr="001952F9" w:rsidRDefault="001952F9" w:rsidP="001952F9">
      <w:pPr>
        <w:rPr>
          <w:rFonts w:cs="Times New Roman"/>
          <w:sz w:val="26"/>
          <w:szCs w:val="26"/>
        </w:rPr>
      </w:pPr>
      <w:r w:rsidRPr="001952F9">
        <w:rPr>
          <w:rFonts w:cs="Times New Roman"/>
          <w:sz w:val="26"/>
          <w:szCs w:val="26"/>
        </w:rPr>
        <w:t xml:space="preserve">We have all had spiritual highs—at retreats, church camp, baptisms, weddings, during special prayer time—and our compulsion </w:t>
      </w:r>
      <w:r w:rsidR="000957CF">
        <w:rPr>
          <w:rFonts w:cs="Times New Roman"/>
          <w:sz w:val="26"/>
          <w:szCs w:val="26"/>
        </w:rPr>
        <w:t>can be</w:t>
      </w:r>
      <w:r w:rsidRPr="001952F9">
        <w:rPr>
          <w:rFonts w:cs="Times New Roman"/>
          <w:sz w:val="26"/>
          <w:szCs w:val="26"/>
        </w:rPr>
        <w:t xml:space="preserve"> to want to keep things as they are. It is a very human thing to do. But we worship a God who is always doing a new thing</w:t>
      </w:r>
      <w:r w:rsidR="00B82350">
        <w:rPr>
          <w:rFonts w:cs="Times New Roman"/>
          <w:sz w:val="26"/>
          <w:szCs w:val="26"/>
        </w:rPr>
        <w:t>,</w:t>
      </w:r>
      <w:r w:rsidRPr="001952F9">
        <w:rPr>
          <w:rFonts w:cs="Times New Roman"/>
          <w:sz w:val="26"/>
          <w:szCs w:val="26"/>
        </w:rPr>
        <w:t xml:space="preserve"> and the name of the game is change. Jesus’ call to us is one of action. </w:t>
      </w:r>
      <w:r w:rsidR="00B82350">
        <w:rPr>
          <w:rFonts w:cs="Times New Roman"/>
          <w:sz w:val="26"/>
          <w:szCs w:val="26"/>
        </w:rPr>
        <w:t>D</w:t>
      </w:r>
      <w:r w:rsidRPr="001952F9">
        <w:rPr>
          <w:rFonts w:cs="Times New Roman"/>
          <w:sz w:val="26"/>
          <w:szCs w:val="26"/>
        </w:rPr>
        <w:t xml:space="preserve">on’t stay on the mountain. </w:t>
      </w:r>
      <w:r w:rsidR="00B82350">
        <w:rPr>
          <w:rFonts w:cs="Times New Roman"/>
          <w:sz w:val="26"/>
          <w:szCs w:val="26"/>
        </w:rPr>
        <w:t>D</w:t>
      </w:r>
      <w:r w:rsidRPr="001952F9">
        <w:rPr>
          <w:rFonts w:cs="Times New Roman"/>
          <w:sz w:val="26"/>
          <w:szCs w:val="26"/>
        </w:rPr>
        <w:t>on’t build dwellings. Instead, go back down the mountain, back into civilization, and back to the broken world in need of healing</w:t>
      </w:r>
      <w:r w:rsidR="00B82350">
        <w:rPr>
          <w:rFonts w:cs="Times New Roman"/>
          <w:sz w:val="26"/>
          <w:szCs w:val="26"/>
        </w:rPr>
        <w:t>.</w:t>
      </w:r>
      <w:r w:rsidRPr="001952F9">
        <w:rPr>
          <w:rFonts w:cs="Times New Roman"/>
          <w:sz w:val="26"/>
          <w:szCs w:val="26"/>
        </w:rPr>
        <w:t xml:space="preserve"> </w:t>
      </w:r>
    </w:p>
    <w:p w14:paraId="272924D4" w14:textId="77777777" w:rsidR="001952F9" w:rsidRPr="001952F9" w:rsidRDefault="001952F9" w:rsidP="001952F9">
      <w:pPr>
        <w:rPr>
          <w:rFonts w:cs="Times New Roman"/>
          <w:sz w:val="26"/>
          <w:szCs w:val="26"/>
        </w:rPr>
      </w:pPr>
    </w:p>
    <w:p w14:paraId="70769C4C" w14:textId="66A2EE25" w:rsidR="001952F9" w:rsidRPr="001952F9" w:rsidRDefault="001952F9" w:rsidP="001952F9">
      <w:pPr>
        <w:rPr>
          <w:rFonts w:cs="Times New Roman"/>
          <w:sz w:val="26"/>
          <w:szCs w:val="26"/>
        </w:rPr>
      </w:pPr>
      <w:r w:rsidRPr="001952F9">
        <w:rPr>
          <w:rFonts w:cs="Times New Roman"/>
          <w:sz w:val="26"/>
          <w:szCs w:val="26"/>
        </w:rPr>
        <w:t xml:space="preserve">We are to take our transfiguration moments—our </w:t>
      </w:r>
      <w:r w:rsidRPr="001952F9">
        <w:rPr>
          <w:rFonts w:cs="Times New Roman"/>
          <w:iCs/>
          <w:sz w:val="26"/>
          <w:szCs w:val="26"/>
        </w:rPr>
        <w:t>God moments—</w:t>
      </w:r>
      <w:r w:rsidRPr="001952F9">
        <w:rPr>
          <w:rFonts w:cs="Times New Roman"/>
          <w:sz w:val="26"/>
          <w:szCs w:val="26"/>
        </w:rPr>
        <w:t>with us</w:t>
      </w:r>
      <w:r w:rsidR="0035177D">
        <w:rPr>
          <w:rFonts w:cs="Times New Roman"/>
          <w:sz w:val="26"/>
          <w:szCs w:val="26"/>
        </w:rPr>
        <w:t>,</w:t>
      </w:r>
      <w:r w:rsidRPr="001952F9">
        <w:rPr>
          <w:rFonts w:cs="Times New Roman"/>
          <w:sz w:val="26"/>
          <w:szCs w:val="26"/>
        </w:rPr>
        <w:t xml:space="preserve"> to remind us why we are on this journey, especially when things are difficult. Like Peter, James, and John, we may not always understand what we have witnessed, but we know </w:t>
      </w:r>
      <w:r w:rsidR="0035177D">
        <w:rPr>
          <w:rFonts w:cs="Times New Roman"/>
          <w:sz w:val="26"/>
          <w:szCs w:val="26"/>
        </w:rPr>
        <w:t xml:space="preserve">that </w:t>
      </w:r>
      <w:r w:rsidRPr="001952F9">
        <w:rPr>
          <w:rFonts w:cs="Times New Roman"/>
          <w:sz w:val="26"/>
          <w:szCs w:val="26"/>
        </w:rPr>
        <w:t xml:space="preserve">we are </w:t>
      </w:r>
      <w:r w:rsidR="00A43A9E">
        <w:rPr>
          <w:rFonts w:cs="Times New Roman"/>
          <w:sz w:val="26"/>
          <w:szCs w:val="26"/>
        </w:rPr>
        <w:t>loved and called</w:t>
      </w:r>
      <w:r w:rsidRPr="001952F9">
        <w:rPr>
          <w:rFonts w:cs="Times New Roman"/>
          <w:sz w:val="26"/>
          <w:szCs w:val="26"/>
        </w:rPr>
        <w:t xml:space="preserve"> by </w:t>
      </w:r>
      <w:r w:rsidR="00A43A9E">
        <w:rPr>
          <w:rFonts w:cs="Times New Roman"/>
          <w:sz w:val="26"/>
          <w:szCs w:val="26"/>
        </w:rPr>
        <w:t>the</w:t>
      </w:r>
      <w:r w:rsidRPr="001952F9">
        <w:rPr>
          <w:rFonts w:cs="Times New Roman"/>
          <w:sz w:val="26"/>
          <w:szCs w:val="26"/>
        </w:rPr>
        <w:t xml:space="preserve"> God who shares them with us. </w:t>
      </w:r>
    </w:p>
    <w:p w14:paraId="11571429" w14:textId="77777777" w:rsidR="001952F9" w:rsidRPr="001952F9" w:rsidRDefault="001952F9" w:rsidP="001952F9">
      <w:pPr>
        <w:rPr>
          <w:rFonts w:cs="Times New Roman"/>
          <w:sz w:val="26"/>
          <w:szCs w:val="26"/>
        </w:rPr>
      </w:pPr>
    </w:p>
    <w:p w14:paraId="002AC95A" w14:textId="77777777" w:rsidR="00E56CD5" w:rsidRDefault="001952F9" w:rsidP="001952F9">
      <w:pPr>
        <w:rPr>
          <w:rFonts w:cs="Times New Roman"/>
          <w:sz w:val="26"/>
          <w:szCs w:val="26"/>
        </w:rPr>
      </w:pPr>
      <w:r w:rsidRPr="001952F9">
        <w:rPr>
          <w:rFonts w:cs="Times New Roman"/>
          <w:sz w:val="26"/>
          <w:szCs w:val="26"/>
        </w:rPr>
        <w:t xml:space="preserve">As we </w:t>
      </w:r>
      <w:r w:rsidR="001B7BF0">
        <w:rPr>
          <w:rFonts w:cs="Times New Roman"/>
          <w:sz w:val="26"/>
          <w:szCs w:val="26"/>
        </w:rPr>
        <w:t xml:space="preserve">prepare to </w:t>
      </w:r>
      <w:r w:rsidRPr="001952F9">
        <w:rPr>
          <w:rFonts w:cs="Times New Roman"/>
          <w:sz w:val="26"/>
          <w:szCs w:val="26"/>
        </w:rPr>
        <w:t xml:space="preserve">enter the spiritual wilderness of Lent, we </w:t>
      </w:r>
      <w:r w:rsidR="00890A59">
        <w:rPr>
          <w:rFonts w:cs="Times New Roman"/>
          <w:sz w:val="26"/>
          <w:szCs w:val="26"/>
        </w:rPr>
        <w:t xml:space="preserve">already </w:t>
      </w:r>
      <w:r w:rsidRPr="001952F9">
        <w:rPr>
          <w:rFonts w:cs="Times New Roman"/>
          <w:sz w:val="26"/>
          <w:szCs w:val="26"/>
        </w:rPr>
        <w:t xml:space="preserve">know how this </w:t>
      </w:r>
      <w:r w:rsidR="0093274E">
        <w:rPr>
          <w:rFonts w:cs="Times New Roman"/>
          <w:sz w:val="26"/>
          <w:szCs w:val="26"/>
        </w:rPr>
        <w:t>book</w:t>
      </w:r>
      <w:r w:rsidRPr="001952F9">
        <w:rPr>
          <w:rFonts w:cs="Times New Roman"/>
          <w:sz w:val="26"/>
          <w:szCs w:val="26"/>
        </w:rPr>
        <w:t xml:space="preserve"> ends. The story of Jesus requires us to take the brilliance of the </w:t>
      </w:r>
      <w:r w:rsidR="00007729">
        <w:rPr>
          <w:rFonts w:cs="Times New Roman"/>
          <w:sz w:val="26"/>
          <w:szCs w:val="26"/>
        </w:rPr>
        <w:t>T</w:t>
      </w:r>
      <w:r w:rsidRPr="001952F9">
        <w:rPr>
          <w:rFonts w:cs="Times New Roman"/>
          <w:sz w:val="26"/>
          <w:szCs w:val="26"/>
        </w:rPr>
        <w:t>ransfiguration into our own journeys</w:t>
      </w:r>
      <w:r w:rsidR="00E56CD5">
        <w:rPr>
          <w:rFonts w:cs="Times New Roman"/>
          <w:sz w:val="26"/>
          <w:szCs w:val="26"/>
        </w:rPr>
        <w:t>,</w:t>
      </w:r>
      <w:r w:rsidRPr="001952F9">
        <w:rPr>
          <w:rFonts w:cs="Times New Roman"/>
          <w:sz w:val="26"/>
          <w:szCs w:val="26"/>
        </w:rPr>
        <w:t xml:space="preserve"> so that God can give the ending meaning. </w:t>
      </w:r>
    </w:p>
    <w:p w14:paraId="07011BA9" w14:textId="77777777" w:rsidR="00E56CD5" w:rsidRDefault="00E56CD5" w:rsidP="001952F9">
      <w:pPr>
        <w:rPr>
          <w:rFonts w:cs="Times New Roman"/>
          <w:sz w:val="26"/>
          <w:szCs w:val="26"/>
        </w:rPr>
      </w:pPr>
    </w:p>
    <w:p w14:paraId="2C0A2A60" w14:textId="55601620" w:rsidR="001952F9" w:rsidRPr="001952F9" w:rsidRDefault="001952F9" w:rsidP="00B2727F">
      <w:pPr>
        <w:rPr>
          <w:rFonts w:cs="Times New Roman"/>
          <w:sz w:val="26"/>
          <w:szCs w:val="26"/>
        </w:rPr>
      </w:pPr>
      <w:r w:rsidRPr="001952F9">
        <w:rPr>
          <w:rFonts w:cs="Times New Roman"/>
          <w:sz w:val="26"/>
          <w:szCs w:val="26"/>
        </w:rPr>
        <w:t>May we be given the courage to be transformed</w:t>
      </w:r>
      <w:r w:rsidR="00E56CD5">
        <w:rPr>
          <w:rFonts w:cs="Times New Roman"/>
          <w:sz w:val="26"/>
          <w:szCs w:val="26"/>
        </w:rPr>
        <w:t>,</w:t>
      </w:r>
      <w:r w:rsidRPr="001952F9">
        <w:rPr>
          <w:rFonts w:cs="Times New Roman"/>
          <w:sz w:val="26"/>
          <w:szCs w:val="26"/>
        </w:rPr>
        <w:t xml:space="preserve"> so that we can bear the light and mystery of God to others, setting the whole world aglow as 2 Peter declares</w:t>
      </w:r>
      <w:r w:rsidR="00E56CD5">
        <w:rPr>
          <w:rFonts w:cs="Times New Roman"/>
          <w:sz w:val="26"/>
          <w:szCs w:val="26"/>
        </w:rPr>
        <w:t>:</w:t>
      </w:r>
      <w:r w:rsidRPr="001952F9">
        <w:rPr>
          <w:rFonts w:cs="Times New Roman"/>
          <w:sz w:val="26"/>
          <w:szCs w:val="26"/>
        </w:rPr>
        <w:t xml:space="preserve"> “a lamp shining in a dark place, until the day dawns and the morning star rises” in our hearts. </w:t>
      </w:r>
      <w:r w:rsidR="00E56CD5">
        <w:rPr>
          <w:rFonts w:cs="Times New Roman"/>
          <w:sz w:val="26"/>
          <w:szCs w:val="26"/>
        </w:rPr>
        <w:t>Amen</w:t>
      </w:r>
      <w:r w:rsidRPr="001952F9">
        <w:rPr>
          <w:rFonts w:cs="Times New Roman"/>
          <w:sz w:val="26"/>
          <w:szCs w:val="26"/>
        </w:rPr>
        <w:t>.</w:t>
      </w:r>
    </w:p>
    <w:p w14:paraId="1D0862FE" w14:textId="77777777" w:rsidR="001952F9" w:rsidRPr="006D0BB9" w:rsidRDefault="001952F9" w:rsidP="001952F9">
      <w:pPr>
        <w:rPr>
          <w:sz w:val="26"/>
          <w:szCs w:val="26"/>
        </w:rPr>
      </w:pPr>
    </w:p>
    <w:p w14:paraId="65CA7400" w14:textId="77777777" w:rsidR="001952F9" w:rsidRDefault="001952F9" w:rsidP="001952F9">
      <w:r>
        <w:t xml:space="preserve"> </w:t>
      </w:r>
    </w:p>
    <w:p w14:paraId="22D11A04" w14:textId="77777777" w:rsidR="001952F9" w:rsidRDefault="001952F9" w:rsidP="001952F9">
      <w:pPr>
        <w:rPr>
          <w:b/>
          <w:bCs/>
          <w:i/>
          <w:iCs/>
          <w:sz w:val="26"/>
          <w:szCs w:val="26"/>
        </w:rPr>
      </w:pPr>
    </w:p>
    <w:p w14:paraId="4ADFC227" w14:textId="77777777" w:rsidR="001952F9" w:rsidRDefault="001952F9" w:rsidP="001952F9">
      <w:pPr>
        <w:rPr>
          <w:b/>
          <w:bCs/>
          <w:i/>
          <w:iCs/>
          <w:sz w:val="26"/>
          <w:szCs w:val="26"/>
        </w:rPr>
      </w:pPr>
    </w:p>
    <w:p w14:paraId="483A15AF" w14:textId="4F95746F" w:rsidR="005A04EF" w:rsidRDefault="005A04EF" w:rsidP="005A04EF">
      <w:pPr>
        <w:rPr>
          <w:i/>
          <w:iCs/>
          <w:sz w:val="26"/>
          <w:szCs w:val="26"/>
        </w:rPr>
      </w:pPr>
      <w:r w:rsidRPr="005509BD">
        <w:rPr>
          <w:b/>
          <w:bCs/>
          <w:i/>
          <w:iCs/>
          <w:sz w:val="26"/>
          <w:szCs w:val="26"/>
        </w:rPr>
        <w:t>The Rev. Danae Ashley</w:t>
      </w:r>
      <w:r w:rsidRPr="005A04EF">
        <w:rPr>
          <w:i/>
          <w:iCs/>
          <w:sz w:val="26"/>
          <w:szCs w:val="26"/>
        </w:rPr>
        <w:t xml:space="preserve"> is an Episcopal priest, international</w:t>
      </w:r>
      <w:r>
        <w:rPr>
          <w:i/>
          <w:iCs/>
          <w:sz w:val="26"/>
          <w:szCs w:val="26"/>
        </w:rPr>
        <w:t xml:space="preserve"> </w:t>
      </w:r>
      <w:r w:rsidRPr="005A04EF">
        <w:rPr>
          <w:i/>
          <w:iCs/>
          <w:sz w:val="26"/>
          <w:szCs w:val="26"/>
        </w:rPr>
        <w:t>speaker, and voiceover actress who has ministered with parishes</w:t>
      </w:r>
      <w:r>
        <w:rPr>
          <w:i/>
          <w:iCs/>
          <w:sz w:val="26"/>
          <w:szCs w:val="26"/>
        </w:rPr>
        <w:t xml:space="preserve"> </w:t>
      </w:r>
      <w:r w:rsidRPr="005A04EF">
        <w:rPr>
          <w:i/>
          <w:iCs/>
          <w:sz w:val="26"/>
          <w:szCs w:val="26"/>
        </w:rPr>
        <w:t>in North Carolina, New York, Minnesota, and the Seattle area and</w:t>
      </w:r>
      <w:r>
        <w:rPr>
          <w:i/>
          <w:iCs/>
          <w:sz w:val="26"/>
          <w:szCs w:val="26"/>
        </w:rPr>
        <w:t xml:space="preserve"> </w:t>
      </w:r>
      <w:r w:rsidRPr="005A04EF">
        <w:rPr>
          <w:i/>
          <w:iCs/>
          <w:sz w:val="26"/>
          <w:szCs w:val="26"/>
        </w:rPr>
        <w:t>is a psychotherapist at Soul Spa Seattle, LLC.</w:t>
      </w:r>
      <w:r>
        <w:rPr>
          <w:i/>
          <w:iCs/>
          <w:sz w:val="26"/>
          <w:szCs w:val="26"/>
        </w:rPr>
        <w:t xml:space="preserve"> </w:t>
      </w:r>
      <w:r w:rsidRPr="005A04EF">
        <w:rPr>
          <w:i/>
          <w:iCs/>
          <w:sz w:val="26"/>
          <w:szCs w:val="26"/>
        </w:rPr>
        <w:t>Danae uses art, music, drama, poetry, and movement in</w:t>
      </w:r>
      <w:r>
        <w:rPr>
          <w:i/>
          <w:iCs/>
          <w:sz w:val="26"/>
          <w:szCs w:val="26"/>
        </w:rPr>
        <w:t xml:space="preserve"> </w:t>
      </w:r>
      <w:r w:rsidRPr="005A04EF">
        <w:rPr>
          <w:i/>
          <w:iCs/>
          <w:sz w:val="26"/>
          <w:szCs w:val="26"/>
        </w:rPr>
        <w:t>counseling, spiritual direction, and creation of ritual. She has</w:t>
      </w:r>
      <w:r>
        <w:rPr>
          <w:i/>
          <w:iCs/>
          <w:sz w:val="26"/>
          <w:szCs w:val="26"/>
        </w:rPr>
        <w:t xml:space="preserve"> </w:t>
      </w:r>
      <w:r w:rsidRPr="005A04EF">
        <w:rPr>
          <w:i/>
          <w:iCs/>
          <w:sz w:val="26"/>
          <w:szCs w:val="26"/>
        </w:rPr>
        <w:t>written for many publications, including Sermons that Work, as</w:t>
      </w:r>
      <w:r>
        <w:rPr>
          <w:i/>
          <w:iCs/>
          <w:sz w:val="26"/>
          <w:szCs w:val="26"/>
        </w:rPr>
        <w:t xml:space="preserve"> </w:t>
      </w:r>
      <w:r w:rsidRPr="005A04EF">
        <w:rPr>
          <w:i/>
          <w:iCs/>
          <w:sz w:val="26"/>
          <w:szCs w:val="26"/>
        </w:rPr>
        <w:t>well as being a contributor to podcasts, books, and producing a</w:t>
      </w:r>
      <w:r>
        <w:rPr>
          <w:i/>
          <w:iCs/>
          <w:sz w:val="26"/>
          <w:szCs w:val="26"/>
        </w:rPr>
        <w:t xml:space="preserve"> </w:t>
      </w:r>
      <w:r w:rsidRPr="005A04EF">
        <w:rPr>
          <w:i/>
          <w:iCs/>
          <w:sz w:val="26"/>
          <w:szCs w:val="26"/>
        </w:rPr>
        <w:t>play about fertility struggle. Her latest adventure has been on</w:t>
      </w:r>
      <w:r>
        <w:rPr>
          <w:i/>
          <w:iCs/>
          <w:sz w:val="26"/>
          <w:szCs w:val="26"/>
        </w:rPr>
        <w:t xml:space="preserve"> </w:t>
      </w:r>
      <w:r w:rsidRPr="005A04EF">
        <w:rPr>
          <w:i/>
          <w:iCs/>
          <w:sz w:val="26"/>
          <w:szCs w:val="26"/>
        </w:rPr>
        <w:t>pilgrimage with St. Hildegard von Bingen: speaking and writing</w:t>
      </w:r>
      <w:r>
        <w:rPr>
          <w:i/>
          <w:iCs/>
          <w:sz w:val="26"/>
          <w:szCs w:val="26"/>
        </w:rPr>
        <w:t xml:space="preserve"> </w:t>
      </w:r>
      <w:r w:rsidRPr="005A04EF">
        <w:rPr>
          <w:i/>
          <w:iCs/>
          <w:sz w:val="26"/>
          <w:szCs w:val="26"/>
        </w:rPr>
        <w:t xml:space="preserve">about Hildegard, viriditas, and psychotherapy. Her book </w:t>
      </w:r>
      <w:r w:rsidRPr="005A04EF">
        <w:rPr>
          <w:sz w:val="26"/>
          <w:szCs w:val="26"/>
        </w:rPr>
        <w:t>My Sap is Rising</w:t>
      </w:r>
      <w:r w:rsidRPr="005A04EF">
        <w:rPr>
          <w:i/>
          <w:iCs/>
          <w:sz w:val="26"/>
          <w:szCs w:val="26"/>
        </w:rPr>
        <w:t xml:space="preserve"> is a culmination of this research and published by Tehom</w:t>
      </w:r>
      <w:r>
        <w:rPr>
          <w:i/>
          <w:iCs/>
          <w:sz w:val="26"/>
          <w:szCs w:val="26"/>
        </w:rPr>
        <w:t xml:space="preserve"> </w:t>
      </w:r>
      <w:r w:rsidRPr="005A04EF">
        <w:rPr>
          <w:i/>
          <w:iCs/>
          <w:sz w:val="26"/>
          <w:szCs w:val="26"/>
        </w:rPr>
        <w:t>Center Publishing.</w:t>
      </w:r>
      <w:r>
        <w:rPr>
          <w:i/>
          <w:iCs/>
          <w:sz w:val="26"/>
          <w:szCs w:val="26"/>
        </w:rPr>
        <w:t xml:space="preserve"> </w:t>
      </w:r>
      <w:r w:rsidRPr="005A04EF">
        <w:rPr>
          <w:i/>
          <w:iCs/>
          <w:sz w:val="26"/>
          <w:szCs w:val="26"/>
        </w:rPr>
        <w:t>Danae's favorite pastimes include reading, traveling with her</w:t>
      </w:r>
      <w:r>
        <w:rPr>
          <w:i/>
          <w:iCs/>
          <w:sz w:val="26"/>
          <w:szCs w:val="26"/>
        </w:rPr>
        <w:t xml:space="preserve"> </w:t>
      </w:r>
      <w:r w:rsidRPr="005A04EF">
        <w:rPr>
          <w:i/>
          <w:iCs/>
          <w:sz w:val="26"/>
          <w:szCs w:val="26"/>
        </w:rPr>
        <w:t>husband, making sure their rescue dog Cooper is living his best</w:t>
      </w:r>
      <w:r>
        <w:rPr>
          <w:i/>
          <w:iCs/>
          <w:sz w:val="26"/>
          <w:szCs w:val="26"/>
        </w:rPr>
        <w:t xml:space="preserve"> </w:t>
      </w:r>
      <w:r w:rsidRPr="005A04EF">
        <w:rPr>
          <w:i/>
          <w:iCs/>
          <w:sz w:val="26"/>
          <w:szCs w:val="26"/>
        </w:rPr>
        <w:t>life, dancing with wild abandon to Celtic music, and serious</w:t>
      </w:r>
      <w:r>
        <w:rPr>
          <w:i/>
          <w:iCs/>
          <w:sz w:val="26"/>
          <w:szCs w:val="26"/>
        </w:rPr>
        <w:t xml:space="preserve"> </w:t>
      </w:r>
      <w:r w:rsidRPr="005A04EF">
        <w:rPr>
          <w:i/>
          <w:iCs/>
          <w:sz w:val="26"/>
          <w:szCs w:val="26"/>
        </w:rPr>
        <w:t>karaoke. Learn more about her work at</w:t>
      </w:r>
      <w:r>
        <w:rPr>
          <w:i/>
          <w:iCs/>
          <w:sz w:val="26"/>
          <w:szCs w:val="26"/>
        </w:rPr>
        <w:t xml:space="preserve"> </w:t>
      </w:r>
      <w:r w:rsidRPr="005A04EF">
        <w:rPr>
          <w:i/>
          <w:iCs/>
          <w:sz w:val="26"/>
          <w:szCs w:val="26"/>
        </w:rPr>
        <w:t>danaeashley.com.</w:t>
      </w:r>
    </w:p>
    <w:p w14:paraId="04AF958A" w14:textId="77777777" w:rsidR="005A04EF" w:rsidRDefault="005A04EF" w:rsidP="005A04EF">
      <w:pPr>
        <w:rPr>
          <w:i/>
          <w:iCs/>
          <w:sz w:val="26"/>
          <w:szCs w:val="26"/>
        </w:rPr>
      </w:pPr>
    </w:p>
    <w:p w14:paraId="6EDCF509" w14:textId="775EA367" w:rsidR="001952F9" w:rsidRPr="005A04EF" w:rsidRDefault="001952F9" w:rsidP="005A04EF">
      <w:pPr>
        <w:rPr>
          <w:i/>
          <w:iCs/>
          <w:sz w:val="26"/>
          <w:szCs w:val="26"/>
        </w:rPr>
      </w:pPr>
      <w:r>
        <w:rPr>
          <w:noProof/>
        </w:rPr>
        <w:lastRenderedPageBreak/>
        <mc:AlternateContent>
          <mc:Choice Requires="wps">
            <w:drawing>
              <wp:anchor distT="0" distB="0" distL="114300" distR="114300" simplePos="0" relativeHeight="251659264" behindDoc="0" locked="0" layoutInCell="1" allowOverlap="1" wp14:anchorId="6AD14B50" wp14:editId="7A432C14">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3D97B76F" w14:textId="77777777" w:rsidR="001952F9" w:rsidRPr="00225FEC" w:rsidRDefault="001952F9" w:rsidP="001952F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064F36C" w14:textId="77777777" w:rsidR="001952F9" w:rsidRPr="00225FEC" w:rsidRDefault="001952F9" w:rsidP="001952F9">
                            <w:pPr>
                              <w:rPr>
                                <w:rFonts w:ascii="Gill Sans MT" w:hAnsi="Gill Sans MT"/>
                                <w:sz w:val="22"/>
                                <w:szCs w:val="22"/>
                              </w:rPr>
                            </w:pPr>
                          </w:p>
                          <w:p w14:paraId="3BDB1E66" w14:textId="77777777" w:rsidR="001952F9" w:rsidRPr="00225FEC" w:rsidRDefault="001952F9" w:rsidP="001952F9">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6029F051" w14:textId="77777777" w:rsidR="001952F9" w:rsidRPr="00225FEC" w:rsidRDefault="001952F9" w:rsidP="001952F9">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14B50"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3D97B76F" w14:textId="77777777" w:rsidR="001952F9" w:rsidRPr="00225FEC" w:rsidRDefault="001952F9" w:rsidP="001952F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064F36C" w14:textId="77777777" w:rsidR="001952F9" w:rsidRPr="00225FEC" w:rsidRDefault="001952F9" w:rsidP="001952F9">
                      <w:pPr>
                        <w:rPr>
                          <w:rFonts w:ascii="Gill Sans MT" w:hAnsi="Gill Sans MT"/>
                          <w:sz w:val="22"/>
                          <w:szCs w:val="22"/>
                        </w:rPr>
                      </w:pPr>
                    </w:p>
                    <w:p w14:paraId="3BDB1E66" w14:textId="77777777" w:rsidR="001952F9" w:rsidRPr="00225FEC" w:rsidRDefault="001952F9" w:rsidP="001952F9">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6029F051" w14:textId="77777777" w:rsidR="001952F9" w:rsidRPr="00225FEC" w:rsidRDefault="001952F9" w:rsidP="001952F9">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7DFEEA61" wp14:editId="377299D4">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2DB15EF8" w14:textId="77777777" w:rsidR="001952F9" w:rsidRPr="008E6632" w:rsidRDefault="001952F9" w:rsidP="001952F9"/>
    <w:p w14:paraId="08951DF3" w14:textId="77777777" w:rsidR="001952F9" w:rsidRDefault="001952F9" w:rsidP="001952F9"/>
    <w:p w14:paraId="5BAA9C30" w14:textId="77777777" w:rsidR="001952F9" w:rsidRDefault="001952F9" w:rsidP="001952F9"/>
    <w:p w14:paraId="3B36BE05" w14:textId="77777777" w:rsidR="001952F9" w:rsidRDefault="001952F9" w:rsidP="001952F9"/>
    <w:p w14:paraId="3E24A4D3" w14:textId="77777777" w:rsidR="001952F9" w:rsidRDefault="001952F9" w:rsidP="001952F9"/>
    <w:p w14:paraId="1ED418C8" w14:textId="77777777" w:rsidR="001952F9" w:rsidRDefault="001952F9" w:rsidP="001952F9"/>
    <w:p w14:paraId="4373410C" w14:textId="77777777" w:rsidR="000661CF" w:rsidRDefault="000661CF"/>
    <w:sectPr w:rsidR="000661CF" w:rsidSect="001952F9">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888B" w14:textId="77777777" w:rsidR="00D6613D" w:rsidRDefault="00D6613D">
      <w:r>
        <w:separator/>
      </w:r>
    </w:p>
  </w:endnote>
  <w:endnote w:type="continuationSeparator" w:id="0">
    <w:p w14:paraId="24D0F32D" w14:textId="77777777" w:rsidR="00D6613D" w:rsidRDefault="00D6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26F8" w14:textId="77777777" w:rsidR="001952F9" w:rsidRPr="00814E3C" w:rsidRDefault="001952F9"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8C67" w14:textId="77777777" w:rsidR="00D6613D" w:rsidRDefault="00D6613D">
      <w:r>
        <w:separator/>
      </w:r>
    </w:p>
  </w:footnote>
  <w:footnote w:type="continuationSeparator" w:id="0">
    <w:p w14:paraId="2F63237D" w14:textId="77777777" w:rsidR="00D6613D" w:rsidRDefault="00D66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F9"/>
    <w:rsid w:val="000051A3"/>
    <w:rsid w:val="00007729"/>
    <w:rsid w:val="000661CF"/>
    <w:rsid w:val="000957CF"/>
    <w:rsid w:val="000B6FBC"/>
    <w:rsid w:val="001029B9"/>
    <w:rsid w:val="00103163"/>
    <w:rsid w:val="00144440"/>
    <w:rsid w:val="00171629"/>
    <w:rsid w:val="001952F9"/>
    <w:rsid w:val="001A7B7A"/>
    <w:rsid w:val="001B7BF0"/>
    <w:rsid w:val="001E4EF2"/>
    <w:rsid w:val="002006AF"/>
    <w:rsid w:val="00230449"/>
    <w:rsid w:val="002C3052"/>
    <w:rsid w:val="002D4818"/>
    <w:rsid w:val="00325696"/>
    <w:rsid w:val="00330ABB"/>
    <w:rsid w:val="00344904"/>
    <w:rsid w:val="0035177D"/>
    <w:rsid w:val="003F4730"/>
    <w:rsid w:val="00400F30"/>
    <w:rsid w:val="00413EA4"/>
    <w:rsid w:val="00455B8C"/>
    <w:rsid w:val="00471B56"/>
    <w:rsid w:val="004A2AFA"/>
    <w:rsid w:val="004C7FE0"/>
    <w:rsid w:val="00515B32"/>
    <w:rsid w:val="005260F2"/>
    <w:rsid w:val="005509BD"/>
    <w:rsid w:val="005860CF"/>
    <w:rsid w:val="005A04EF"/>
    <w:rsid w:val="005A44F3"/>
    <w:rsid w:val="0068464E"/>
    <w:rsid w:val="0069373F"/>
    <w:rsid w:val="006C5929"/>
    <w:rsid w:val="00765887"/>
    <w:rsid w:val="007C6E17"/>
    <w:rsid w:val="007E53F3"/>
    <w:rsid w:val="00890A59"/>
    <w:rsid w:val="0093274E"/>
    <w:rsid w:val="009941C5"/>
    <w:rsid w:val="00A14B81"/>
    <w:rsid w:val="00A24CFE"/>
    <w:rsid w:val="00A43A9E"/>
    <w:rsid w:val="00A54C52"/>
    <w:rsid w:val="00AC4F22"/>
    <w:rsid w:val="00B2727F"/>
    <w:rsid w:val="00B34D90"/>
    <w:rsid w:val="00B43C54"/>
    <w:rsid w:val="00B82350"/>
    <w:rsid w:val="00BC1DD8"/>
    <w:rsid w:val="00BC64A6"/>
    <w:rsid w:val="00BD2B07"/>
    <w:rsid w:val="00C11A96"/>
    <w:rsid w:val="00C35327"/>
    <w:rsid w:val="00C478F7"/>
    <w:rsid w:val="00C57101"/>
    <w:rsid w:val="00C61C9A"/>
    <w:rsid w:val="00CA30E9"/>
    <w:rsid w:val="00D36C6F"/>
    <w:rsid w:val="00D6613D"/>
    <w:rsid w:val="00D7494F"/>
    <w:rsid w:val="00D77AF8"/>
    <w:rsid w:val="00DB64EA"/>
    <w:rsid w:val="00DD750F"/>
    <w:rsid w:val="00E56CD5"/>
    <w:rsid w:val="00F23ED5"/>
    <w:rsid w:val="00F31788"/>
    <w:rsid w:val="00F87BFC"/>
    <w:rsid w:val="00FC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6FCAF"/>
  <w15:chartTrackingRefBased/>
  <w15:docId w15:val="{FFC42336-E864-8A42-AAC8-AD0A909E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F9"/>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1952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52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52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52F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952F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952F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952F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952F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952F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2F9"/>
    <w:rPr>
      <w:rFonts w:eastAsiaTheme="majorEastAsia" w:cstheme="majorBidi"/>
      <w:color w:val="272727" w:themeColor="text1" w:themeTint="D8"/>
    </w:rPr>
  </w:style>
  <w:style w:type="paragraph" w:styleId="Title">
    <w:name w:val="Title"/>
    <w:basedOn w:val="Normal"/>
    <w:next w:val="Normal"/>
    <w:link w:val="TitleChar"/>
    <w:uiPriority w:val="10"/>
    <w:qFormat/>
    <w:rsid w:val="001952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5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2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5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2F9"/>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952F9"/>
    <w:rPr>
      <w:i/>
      <w:iCs/>
      <w:color w:val="404040" w:themeColor="text1" w:themeTint="BF"/>
    </w:rPr>
  </w:style>
  <w:style w:type="paragraph" w:styleId="ListParagraph">
    <w:name w:val="List Paragraph"/>
    <w:basedOn w:val="Normal"/>
    <w:uiPriority w:val="34"/>
    <w:qFormat/>
    <w:rsid w:val="001952F9"/>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1952F9"/>
    <w:rPr>
      <w:i/>
      <w:iCs/>
      <w:color w:val="0F4761" w:themeColor="accent1" w:themeShade="BF"/>
    </w:rPr>
  </w:style>
  <w:style w:type="paragraph" w:styleId="IntenseQuote">
    <w:name w:val="Intense Quote"/>
    <w:basedOn w:val="Normal"/>
    <w:next w:val="Normal"/>
    <w:link w:val="IntenseQuoteChar"/>
    <w:uiPriority w:val="30"/>
    <w:qFormat/>
    <w:rsid w:val="001952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952F9"/>
    <w:rPr>
      <w:i/>
      <w:iCs/>
      <w:color w:val="0F4761" w:themeColor="accent1" w:themeShade="BF"/>
    </w:rPr>
  </w:style>
  <w:style w:type="character" w:styleId="IntenseReference">
    <w:name w:val="Intense Reference"/>
    <w:basedOn w:val="DefaultParagraphFont"/>
    <w:uiPriority w:val="32"/>
    <w:qFormat/>
    <w:rsid w:val="001952F9"/>
    <w:rPr>
      <w:b/>
      <w:bCs/>
      <w:smallCaps/>
      <w:color w:val="0F4761" w:themeColor="accent1" w:themeShade="BF"/>
      <w:spacing w:val="5"/>
    </w:rPr>
  </w:style>
  <w:style w:type="paragraph" w:styleId="Footer">
    <w:name w:val="footer"/>
    <w:basedOn w:val="Normal"/>
    <w:link w:val="FooterChar"/>
    <w:uiPriority w:val="99"/>
    <w:unhideWhenUsed/>
    <w:rsid w:val="001952F9"/>
    <w:pPr>
      <w:tabs>
        <w:tab w:val="center" w:pos="4680"/>
        <w:tab w:val="right" w:pos="9360"/>
      </w:tabs>
    </w:pPr>
  </w:style>
  <w:style w:type="character" w:customStyle="1" w:styleId="FooterChar">
    <w:name w:val="Footer Char"/>
    <w:basedOn w:val="DefaultParagraphFont"/>
    <w:link w:val="Footer"/>
    <w:uiPriority w:val="99"/>
    <w:rsid w:val="001952F9"/>
    <w:rPr>
      <w:rFonts w:ascii="Garamond" w:hAnsi="Garamond"/>
      <w:kern w:val="0"/>
      <w14:ligatures w14:val="none"/>
    </w:rPr>
  </w:style>
  <w:style w:type="character" w:styleId="Hyperlink">
    <w:name w:val="Hyperlink"/>
    <w:basedOn w:val="DefaultParagraphFont"/>
    <w:uiPriority w:val="99"/>
    <w:unhideWhenUsed/>
    <w:rsid w:val="00195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1637</Words>
  <Characters>7502</Characters>
  <Application>Microsoft Office Word</Application>
  <DocSecurity>0</DocSecurity>
  <Lines>133</Lines>
  <Paragraphs>25</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67</cp:revision>
  <dcterms:created xsi:type="dcterms:W3CDTF">2026-01-06T16:10:00Z</dcterms:created>
  <dcterms:modified xsi:type="dcterms:W3CDTF">2026-01-12T17:41:00Z</dcterms:modified>
</cp:coreProperties>
</file>