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3DDE00" w14:textId="77777777" w:rsidR="00DA4BF9" w:rsidRPr="00DD2E82" w:rsidRDefault="00DA4BF9" w:rsidP="001104B8">
      <w:pPr>
        <w:ind w:right="720"/>
        <w:rPr>
          <w:rFonts w:ascii="Garamond" w:hAnsi="Garamond"/>
          <w:sz w:val="25"/>
          <w:szCs w:val="25"/>
          <w:lang w:val="es-ES"/>
        </w:rPr>
      </w:pPr>
      <w:r w:rsidRPr="00DD2E82">
        <w:rPr>
          <w:rFonts w:ascii="Garamond" w:hAnsi="Garamond"/>
          <w:noProof/>
          <w:sz w:val="25"/>
          <w:szCs w:val="25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DD2E82" w:rsidRDefault="00DA4BF9" w:rsidP="001104B8">
      <w:pPr>
        <w:ind w:right="720"/>
        <w:rPr>
          <w:rFonts w:ascii="Garamond" w:hAnsi="Garamond"/>
          <w:sz w:val="25"/>
          <w:szCs w:val="25"/>
          <w:lang w:val="es-ES"/>
        </w:rPr>
      </w:pPr>
    </w:p>
    <w:p w14:paraId="3EF1B381" w14:textId="0DF4D2F8" w:rsidR="00DA4BF9" w:rsidRPr="00DD2E82" w:rsidRDefault="005B49FC" w:rsidP="001104B8">
      <w:pPr>
        <w:ind w:right="720"/>
        <w:rPr>
          <w:rFonts w:ascii="Garamond" w:hAnsi="Garamond"/>
          <w:b/>
          <w:sz w:val="27"/>
          <w:szCs w:val="27"/>
          <w:lang w:val="es-ES"/>
        </w:rPr>
      </w:pPr>
      <w:r w:rsidRPr="00DD2E82">
        <w:rPr>
          <w:rFonts w:ascii="Garamond" w:hAnsi="Garamond"/>
          <w:b/>
          <w:sz w:val="27"/>
          <w:szCs w:val="27"/>
          <w:lang w:val="es-ES"/>
        </w:rPr>
        <w:t xml:space="preserve">Pentecostés </w:t>
      </w:r>
      <w:r w:rsidR="00AE35BC" w:rsidRPr="00DD2E82">
        <w:rPr>
          <w:rFonts w:ascii="Garamond" w:hAnsi="Garamond"/>
          <w:b/>
          <w:sz w:val="27"/>
          <w:szCs w:val="27"/>
          <w:lang w:val="es-ES"/>
        </w:rPr>
        <w:t>7</w:t>
      </w:r>
      <w:r w:rsidRPr="00DD2E82">
        <w:rPr>
          <w:rFonts w:ascii="Garamond" w:hAnsi="Garamond"/>
          <w:b/>
          <w:sz w:val="27"/>
          <w:szCs w:val="27"/>
          <w:lang w:val="es-ES"/>
        </w:rPr>
        <w:t xml:space="preserve"> – Propio </w:t>
      </w:r>
      <w:r w:rsidR="00AE35BC" w:rsidRPr="00DD2E82">
        <w:rPr>
          <w:rFonts w:ascii="Garamond" w:hAnsi="Garamond"/>
          <w:b/>
          <w:sz w:val="27"/>
          <w:szCs w:val="27"/>
          <w:lang w:val="es-ES"/>
        </w:rPr>
        <w:t>10</w:t>
      </w:r>
      <w:r w:rsidR="00AC7E2F" w:rsidRPr="00DD2E82">
        <w:rPr>
          <w:rFonts w:ascii="Garamond" w:hAnsi="Garamond"/>
          <w:b/>
          <w:sz w:val="27"/>
          <w:szCs w:val="27"/>
          <w:lang w:val="es-ES"/>
        </w:rPr>
        <w:t xml:space="preserve"> </w:t>
      </w:r>
      <w:r w:rsidR="00DA4BF9" w:rsidRPr="00DD2E82">
        <w:rPr>
          <w:rFonts w:ascii="Garamond" w:hAnsi="Garamond"/>
          <w:b/>
          <w:sz w:val="27"/>
          <w:szCs w:val="27"/>
          <w:lang w:val="es-ES"/>
        </w:rPr>
        <w:t>(A)</w:t>
      </w:r>
    </w:p>
    <w:p w14:paraId="5980255E" w14:textId="6D4D204C" w:rsidR="00DA4BF9" w:rsidRPr="00DD2E82" w:rsidRDefault="00AE35BC" w:rsidP="001104B8">
      <w:pPr>
        <w:ind w:right="720"/>
        <w:rPr>
          <w:rFonts w:ascii="Garamond" w:hAnsi="Garamond"/>
          <w:b/>
          <w:sz w:val="27"/>
          <w:szCs w:val="27"/>
          <w:lang w:val="es-ES"/>
        </w:rPr>
      </w:pPr>
      <w:r w:rsidRPr="00DD2E82">
        <w:rPr>
          <w:rFonts w:ascii="Garamond" w:hAnsi="Garamond"/>
          <w:b/>
          <w:sz w:val="27"/>
          <w:szCs w:val="27"/>
          <w:lang w:val="es-ES"/>
        </w:rPr>
        <w:t>12</w:t>
      </w:r>
      <w:r w:rsidR="00DA4BF9" w:rsidRPr="00DD2E82">
        <w:rPr>
          <w:rFonts w:ascii="Garamond" w:hAnsi="Garamond"/>
          <w:b/>
          <w:sz w:val="27"/>
          <w:szCs w:val="27"/>
          <w:lang w:val="es-ES"/>
        </w:rPr>
        <w:t xml:space="preserve"> de </w:t>
      </w:r>
      <w:r w:rsidR="00E2672B" w:rsidRPr="00DD2E82">
        <w:rPr>
          <w:rFonts w:ascii="Garamond" w:hAnsi="Garamond"/>
          <w:b/>
          <w:sz w:val="27"/>
          <w:szCs w:val="27"/>
          <w:lang w:val="es-ES"/>
        </w:rPr>
        <w:t>julio</w:t>
      </w:r>
      <w:r w:rsidR="00DA4BF9" w:rsidRPr="00DD2E82">
        <w:rPr>
          <w:rFonts w:ascii="Garamond" w:hAnsi="Garamond"/>
          <w:b/>
          <w:sz w:val="27"/>
          <w:szCs w:val="27"/>
          <w:lang w:val="es-ES"/>
        </w:rPr>
        <w:t xml:space="preserve"> de 202</w:t>
      </w:r>
      <w:r w:rsidR="00D212A9" w:rsidRPr="00DD2E82">
        <w:rPr>
          <w:rFonts w:ascii="Garamond" w:hAnsi="Garamond"/>
          <w:b/>
          <w:sz w:val="27"/>
          <w:szCs w:val="27"/>
          <w:lang w:val="es-ES"/>
        </w:rPr>
        <w:t>6</w:t>
      </w:r>
    </w:p>
    <w:p w14:paraId="6F23B7E9" w14:textId="77777777" w:rsidR="0007134D" w:rsidRPr="00DD2E82" w:rsidRDefault="0007134D" w:rsidP="001104B8">
      <w:pPr>
        <w:ind w:right="720"/>
        <w:rPr>
          <w:rFonts w:ascii="Garamond" w:hAnsi="Garamond"/>
          <w:b/>
          <w:sz w:val="27"/>
          <w:szCs w:val="27"/>
          <w:lang w:val="es-ES"/>
        </w:rPr>
      </w:pPr>
    </w:p>
    <w:p w14:paraId="7E0CC778" w14:textId="6E84BF5C" w:rsidR="00E7203F" w:rsidRPr="00DD2E82" w:rsidRDefault="00DA4BF9" w:rsidP="001104B8">
      <w:pPr>
        <w:rPr>
          <w:rFonts w:ascii="Garamond" w:hAnsi="Garamond"/>
          <w:b/>
          <w:bCs/>
          <w:sz w:val="27"/>
          <w:szCs w:val="27"/>
        </w:rPr>
      </w:pPr>
      <w:r w:rsidRPr="00DD2E82">
        <w:rPr>
          <w:rFonts w:ascii="Garamond" w:hAnsi="Garamond"/>
          <w:b/>
          <w:bCs/>
          <w:sz w:val="27"/>
          <w:szCs w:val="27"/>
          <w:lang w:val="es-ES"/>
        </w:rPr>
        <w:t xml:space="preserve">LCR: </w:t>
      </w:r>
      <w:proofErr w:type="spellStart"/>
      <w:r w:rsidR="00AE35BC" w:rsidRPr="00DD2E82">
        <w:rPr>
          <w:rFonts w:ascii="Garamond" w:hAnsi="Garamond"/>
          <w:sz w:val="27"/>
          <w:szCs w:val="27"/>
        </w:rPr>
        <w:t>Génesis</w:t>
      </w:r>
      <w:proofErr w:type="spellEnd"/>
      <w:r w:rsidR="00AE35BC" w:rsidRPr="00DD2E82">
        <w:rPr>
          <w:rFonts w:ascii="Garamond" w:hAnsi="Garamond"/>
          <w:sz w:val="27"/>
          <w:szCs w:val="27"/>
        </w:rPr>
        <w:t xml:space="preserve"> 25:19-34; Salmo 119:105-112; Romanos 8:1-11; </w:t>
      </w:r>
      <w:r w:rsidR="00AE35BC" w:rsidRPr="00DD2E82">
        <w:rPr>
          <w:rFonts w:ascii="Garamond" w:hAnsi="Garamond"/>
          <w:b/>
          <w:bCs/>
          <w:sz w:val="27"/>
          <w:szCs w:val="27"/>
        </w:rPr>
        <w:t>Mateo 13:1-9, 18-23</w:t>
      </w:r>
    </w:p>
    <w:p w14:paraId="42FB41A1" w14:textId="77777777" w:rsidR="0007134D" w:rsidRPr="00DD2E82" w:rsidRDefault="0007134D" w:rsidP="001104B8">
      <w:pPr>
        <w:rPr>
          <w:rFonts w:ascii="Garamond" w:hAnsi="Garamond" w:cs="Times New Roman"/>
          <w:b/>
          <w:bCs/>
          <w:sz w:val="27"/>
          <w:szCs w:val="27"/>
          <w:lang w:val="es-ES"/>
        </w:rPr>
      </w:pPr>
    </w:p>
    <w:p w14:paraId="17962C14" w14:textId="02647FCF" w:rsidR="00DA4BF9" w:rsidRPr="00DD2E82" w:rsidRDefault="00DA4BF9" w:rsidP="001104B8">
      <w:pPr>
        <w:rPr>
          <w:rFonts w:ascii="Garamond" w:hAnsi="Garamond" w:cs="Times New Roman"/>
          <w:b/>
          <w:bCs/>
          <w:sz w:val="27"/>
          <w:szCs w:val="27"/>
          <w:lang w:val="es-ES"/>
        </w:rPr>
      </w:pPr>
      <w:r w:rsidRPr="00DD2E82">
        <w:rPr>
          <w:rFonts w:ascii="Garamond" w:hAnsi="Garamond" w:cs="Times New Roman"/>
          <w:b/>
          <w:bCs/>
          <w:sz w:val="27"/>
          <w:szCs w:val="27"/>
          <w:lang w:val="es-ES"/>
        </w:rPr>
        <w:t xml:space="preserve">Oración inicial | </w:t>
      </w:r>
    </w:p>
    <w:p w14:paraId="2C79C648" w14:textId="23B1A110" w:rsidR="00E2672B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Dios de misericordia,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recibe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oraciones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r w:rsidRPr="00DD2E82">
        <w:rPr>
          <w:rFonts w:ascii="Garamond" w:hAnsi="Garamond" w:cs="Times New Roman"/>
          <w:sz w:val="27"/>
          <w:szCs w:val="27"/>
        </w:rPr>
        <w:t xml:space="preserve">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tu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pueblo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invoca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;</w:t>
      </w:r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concédenos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saber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comprender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cuál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r w:rsidRPr="00DD2E82">
        <w:rPr>
          <w:rFonts w:ascii="Garamond" w:hAnsi="Garamond" w:cs="Times New Roman"/>
          <w:sz w:val="27"/>
          <w:szCs w:val="27"/>
        </w:rPr>
        <w:t xml:space="preserve">es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nuestro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deber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r w:rsidRPr="00DD2E82">
        <w:rPr>
          <w:rFonts w:ascii="Garamond" w:hAnsi="Garamond" w:cs="Times New Roman"/>
          <w:sz w:val="27"/>
          <w:szCs w:val="27"/>
        </w:rPr>
        <w:t xml:space="preserve">y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gracia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poder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cumplirlo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con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fidelidad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;</w:t>
      </w:r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Jesucristo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nuestro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Señor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,</w:t>
      </w:r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contigo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el Espíritu Santo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vive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reina,</w:t>
      </w:r>
      <w:r w:rsidRPr="00DD2E82">
        <w:rPr>
          <w:rFonts w:ascii="Garamond" w:hAnsi="Garamond" w:cs="Times New Roman"/>
          <w:sz w:val="27"/>
          <w:szCs w:val="27"/>
        </w:rPr>
        <w:t xml:space="preserve"> </w:t>
      </w:r>
      <w:r w:rsidRPr="00DD2E82">
        <w:rPr>
          <w:rFonts w:ascii="Garamond" w:hAnsi="Garamond" w:cs="Times New Roman"/>
          <w:sz w:val="27"/>
          <w:szCs w:val="27"/>
        </w:rPr>
        <w:t xml:space="preserve">un solo Dios,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ahora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siempre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Amén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</w:t>
      </w:r>
    </w:p>
    <w:p w14:paraId="7BF988DD" w14:textId="77777777" w:rsidR="00AE35BC" w:rsidRPr="00DD2E82" w:rsidRDefault="00AE35BC" w:rsidP="001104B8">
      <w:pPr>
        <w:rPr>
          <w:rFonts w:ascii="Garamond" w:hAnsi="Garamond" w:cs="Times New Roman"/>
          <w:b/>
          <w:bCs/>
          <w:sz w:val="27"/>
          <w:szCs w:val="27"/>
          <w:lang w:val="es-ES"/>
        </w:rPr>
      </w:pPr>
    </w:p>
    <w:p w14:paraId="75A5B287" w14:textId="707CBA07" w:rsidR="00DA4BF9" w:rsidRPr="00DD2E82" w:rsidRDefault="00DA4BF9" w:rsidP="001104B8">
      <w:pPr>
        <w:rPr>
          <w:rFonts w:ascii="Garamond" w:hAnsi="Garamond" w:cs="Times New Roman"/>
          <w:b/>
          <w:bCs/>
          <w:sz w:val="27"/>
          <w:szCs w:val="27"/>
          <w:lang w:val="es-ES"/>
        </w:rPr>
      </w:pPr>
      <w:r w:rsidRPr="00DD2E82">
        <w:rPr>
          <w:rFonts w:ascii="Garamond" w:hAnsi="Garamond" w:cs="Times New Roman"/>
          <w:b/>
          <w:bCs/>
          <w:sz w:val="27"/>
          <w:szCs w:val="27"/>
          <w:lang w:val="es-ES"/>
        </w:rPr>
        <w:t xml:space="preserve">Contexto | </w:t>
      </w:r>
    </w:p>
    <w:p w14:paraId="73026B73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autor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Evangelio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según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San Mateo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escribió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y para un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grupo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personas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aún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identificaban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principalmente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judías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Si bien gran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material también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encuentra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Marcos y Lucas,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otros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dos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evangelios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sinópticos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autor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respalda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intencionalmente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sus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argumentos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teológicos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con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pasajes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Escrituras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audiencia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judía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habría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conocido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habría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confiado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</w:t>
      </w:r>
    </w:p>
    <w:p w14:paraId="3EE110B7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5B4B1292" w14:textId="7101A58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autor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reelabora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material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encuentra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otros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evangelios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sinópticos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agregándole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contenido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creando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cinco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discursos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distintos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pronuncia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mientras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tierra —un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número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alude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cinco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libros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Moisés—.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autor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evangelio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deja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claro: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nueva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enseñanza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—y un nuevo maestro— ha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entrado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escena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cinco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movimientos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ayudan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al lector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comprender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puntos clave 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hitos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importantes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dentro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vida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Jesús. Justo antes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tercer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discurso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contar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asume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papel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Mesías y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atribuye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título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«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Hijo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</w:t>
      </w:r>
      <w:r w:rsidRPr="00DD2E82">
        <w:rPr>
          <w:rFonts w:ascii="Garamond" w:hAnsi="Garamond" w:cs="Times New Roman"/>
          <w:sz w:val="27"/>
          <w:szCs w:val="27"/>
        </w:rPr>
        <w:t>h</w:t>
      </w:r>
      <w:r w:rsidRPr="00DD2E82">
        <w:rPr>
          <w:rFonts w:ascii="Garamond" w:hAnsi="Garamond" w:cs="Times New Roman"/>
          <w:sz w:val="27"/>
          <w:szCs w:val="27"/>
        </w:rPr>
        <w:t xml:space="preserve">ombre».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Condena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generación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actual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incredulidad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diciendo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:</w:t>
      </w:r>
    </w:p>
    <w:p w14:paraId="6A145FED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2AB0EEBA" w14:textId="7E0727DA" w:rsidR="00AE35BC" w:rsidRPr="00DD2E82" w:rsidRDefault="00AE35BC" w:rsidP="00AE35BC">
      <w:pPr>
        <w:ind w:left="720"/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Los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Nínive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levantarán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día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juicio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cuando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juzgue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gente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tiempo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y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condenarán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;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Nínive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volvieron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Dios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cuando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oyeron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mensaje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Jonás, y 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hay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aquí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es mayor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Jonás. También la reina del Sur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levantará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día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juicio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cuando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juzgue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gente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tiempo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y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condenará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;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ella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vino de 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más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lejano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 tierra para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escuchar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sabiduría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Salomón, y 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hay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aquí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es mayor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Salomón.</w:t>
      </w:r>
      <w:r w:rsidRPr="00DD2E82">
        <w:rPr>
          <w:rFonts w:ascii="Garamond" w:hAnsi="Garamond" w:cs="Times New Roman"/>
          <w:sz w:val="27"/>
          <w:szCs w:val="27"/>
        </w:rPr>
        <w:t xml:space="preserve"> </w:t>
      </w:r>
      <w:r w:rsidRPr="00DD2E82">
        <w:rPr>
          <w:rFonts w:ascii="Garamond" w:hAnsi="Garamond" w:cs="Times New Roman"/>
          <w:sz w:val="27"/>
          <w:szCs w:val="27"/>
        </w:rPr>
        <w:t>(Mateo 12:41-42)</w:t>
      </w:r>
    </w:p>
    <w:p w14:paraId="60C31110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36727532" w14:textId="6646B944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lectura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Evangelio de hoy,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sembrador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es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enseñanza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inicial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tercer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discurso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Jesús y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primera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tres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agrícolas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él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enseña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las multitudes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reunidas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Esta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también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encuentra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Marcos 4:1-9 y Lucas 8:4-8.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diferencia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entre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versiones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radica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lastRenderedPageBreak/>
        <w:t>únicamente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cantidad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gramStart"/>
      <w:r w:rsidRPr="00DD2E82">
        <w:rPr>
          <w:rFonts w:ascii="Garamond" w:hAnsi="Garamond" w:cs="Times New Roman"/>
          <w:sz w:val="27"/>
          <w:szCs w:val="27"/>
        </w:rPr>
        <w:t>produce</w:t>
      </w:r>
      <w:proofErr w:type="gram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continuación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vienen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cizaña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de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mostaza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También hay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sobre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levadura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pesca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abundante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mismo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discurso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y solo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ellas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presenta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metáforas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no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relacionadas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con la comida.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importancia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metáforas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sobre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comida y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cosecha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continúa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primer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milagro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tercera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sección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Mateo: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alimentación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5.000.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Algunos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comentaristas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creen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rendimientos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mencionados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sección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(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cien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sesenta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treinta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veces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sembró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) son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imposibles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mientras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otros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consideran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bien son poco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probables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no son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inauditos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Independientemente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veracidad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literal de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cifras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mensaje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sigue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siendo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mismo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: 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ponemos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manos de Dios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multiplicará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mucho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más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podríamos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anticipar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</w:t>
      </w:r>
    </w:p>
    <w:p w14:paraId="6006C598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7ED74E87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Una breve nota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más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sobre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uso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Mateo y Marcos: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mientras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autor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Marcos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afirma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habla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para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causar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confusión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comprensión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oyentes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autor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Mateo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supone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habla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debido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a</w:t>
      </w:r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confusión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comprensión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sus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oyentes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Es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diferencia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sutil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significativa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En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leccionario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nuestra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lectura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pasaje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omite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sección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discípulos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piden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les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explique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(12:10-17). En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explicación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cita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Isaías 6:9-10 y luego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bendice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«sus ojos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» —lo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cual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podría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resultar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confuso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dado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acababan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pedirle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les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explicara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—.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confusión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abunda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parece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significativo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discípulos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no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comprendan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plenamente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cosas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están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sucediendo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frente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gramStart"/>
      <w:r w:rsidRPr="00DD2E82">
        <w:rPr>
          <w:rFonts w:ascii="Garamond" w:hAnsi="Garamond" w:cs="Times New Roman"/>
          <w:sz w:val="27"/>
          <w:szCs w:val="27"/>
        </w:rPr>
        <w:t>a</w:t>
      </w:r>
      <w:proofErr w:type="gram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ellos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incluso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través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ellos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</w:t>
      </w:r>
    </w:p>
    <w:p w14:paraId="2A9E31C5" w14:textId="77777777" w:rsidR="0007134D" w:rsidRPr="00DD2E82" w:rsidRDefault="0007134D" w:rsidP="001104B8">
      <w:pPr>
        <w:rPr>
          <w:rFonts w:ascii="Garamond" w:hAnsi="Garamond" w:cs="Times New Roman"/>
          <w:b/>
          <w:bCs/>
          <w:sz w:val="27"/>
          <w:szCs w:val="27"/>
          <w:lang w:val="es-ES"/>
        </w:rPr>
      </w:pPr>
    </w:p>
    <w:p w14:paraId="19FA9149" w14:textId="7291EAD2" w:rsidR="00DA4BF9" w:rsidRPr="00DD2E82" w:rsidRDefault="00DA4BF9" w:rsidP="001104B8">
      <w:pPr>
        <w:rPr>
          <w:rFonts w:ascii="Garamond" w:hAnsi="Garamond" w:cs="Times New Roman"/>
          <w:b/>
          <w:bCs/>
          <w:sz w:val="27"/>
          <w:szCs w:val="27"/>
          <w:lang w:val="es-ES"/>
        </w:rPr>
      </w:pPr>
      <w:r w:rsidRPr="00DD2E82">
        <w:rPr>
          <w:rFonts w:ascii="Garamond" w:hAnsi="Garamond" w:cs="Times New Roman"/>
          <w:b/>
          <w:bCs/>
          <w:sz w:val="27"/>
          <w:szCs w:val="27"/>
          <w:lang w:val="es-ES"/>
        </w:rPr>
        <w:t xml:space="preserve">Reflexión teológica | </w:t>
      </w:r>
    </w:p>
    <w:p w14:paraId="0694A1DF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Esta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sección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Evangelio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según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San Mateo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muy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influenciada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agricultura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realidades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prácticas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trabajo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campo. En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texto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encuentra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metáforas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sólidas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para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describir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labor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discipulado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Al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igual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agricultura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requiere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cuidado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atención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acción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Ser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discípulo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significa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mantener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un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sentido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conciencia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arraigado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especialmente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cuando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hay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tormenta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afuera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Significa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cuidar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brotes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frescos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asoman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tierra,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darse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cuenta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cuándo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cultivos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dan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fruto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están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listos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para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cosecha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recordar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plantas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producido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más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esperado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aquellas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producido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menos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enseña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seguirlo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—la labor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discipulado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— es un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trabajo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arduo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también es la forma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desarrollamos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nuestra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conexión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con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aquel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da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vida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Debemos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prestar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atención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seguir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Cristo tan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cerca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agricultores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observan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clima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primavera. Y,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sobre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todo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debemos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confiar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providencia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Dios, no solo para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crear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literales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siembra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agricultor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sino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también para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hacer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crecer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figurativas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nuestra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vida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nuestro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trabajo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crecimiento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tanto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naturaleza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espíritu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requiere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Dios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acción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nuestra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Sin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evangelización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la Iglesia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debilitará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Nunca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podremos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completar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obra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sola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generación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un solo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lugar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Depende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cada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generación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todas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personas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labrar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tierra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alimentarse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gramStart"/>
      <w:r w:rsidRPr="00DD2E82">
        <w:rPr>
          <w:rFonts w:ascii="Garamond" w:hAnsi="Garamond" w:cs="Times New Roman"/>
          <w:sz w:val="27"/>
          <w:szCs w:val="27"/>
        </w:rPr>
        <w:t>a</w:t>
      </w:r>
      <w:proofErr w:type="gram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otros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</w:t>
      </w:r>
    </w:p>
    <w:p w14:paraId="0F128D8E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55CD3423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jardinero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no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cultiva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misma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manera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harían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personas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tu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alrededor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 ¿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Qué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sabes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sobre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cultivo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un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jardín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? ¿Se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parece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describe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? En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lugar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seleccionar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parcela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perfecta,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asegurarse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haya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cantidad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justa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luz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agua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analizar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suelo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busca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deficiencias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colocar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hileras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cultivos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con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moderación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deliberadamente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aquí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enfoque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opuesto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</w:t>
      </w:r>
    </w:p>
    <w:p w14:paraId="3C55FB5B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4998A754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En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tiempos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hay un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movimiento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ha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creciendo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desde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pandemia de COVID,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llamado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«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jardinería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caos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».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Circula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línea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un video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aparece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alguien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lo general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patineta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con un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salero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lleno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variedad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flores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silvestres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nativas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recorriendo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ciudad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plantando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flores al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esparcir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pedazos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tierra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pasa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Videos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similares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muestran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personas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plantando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campos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enteros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hacer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agujeros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bolsas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flores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agitarlas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encima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sus cabezas.</w:t>
      </w:r>
    </w:p>
    <w:p w14:paraId="0058101F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 </w:t>
      </w:r>
    </w:p>
    <w:p w14:paraId="39D72ABA" w14:textId="6B488454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veces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quienes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siembran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ejemplos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tienen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permiso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para plantar;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otras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veces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claramente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no lo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tienen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veces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disfrutarán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 vista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vez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flores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asomen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; con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frecuencia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no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tendrán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oportunidad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Los videos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seguimiento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suelen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mostrar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parterre de flores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silvestres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plena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floración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mismo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lugar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Esta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jardinería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caos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no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requiere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planificación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cuidadosa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ni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trabajo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preparatorio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;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requiere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Jardinero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hace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florecer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todas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flores.</w:t>
      </w:r>
    </w:p>
    <w:p w14:paraId="0E8EEC5A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1C0DF6D0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Este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ejemplo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contemporáneo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nuestro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tiempo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invita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volver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 ¿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Quién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es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jardinero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? ¿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Qué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son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? ¿Y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qué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debemos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aprender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extravagancia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temeraria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? Hay dos formas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interpretar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: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podríamos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jardinero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podríamos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</w:t>
      </w:r>
    </w:p>
    <w:p w14:paraId="5EC2534A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600233E5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En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pasaje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leemos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siembra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es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mensaje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sobre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llegada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reino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Dios. Este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mensaje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llega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oídos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las personas y,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dependiendo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«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suelo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»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encuentre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allí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crecerá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o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marchitará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proclamación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reino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Dios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llega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todo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tipo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entornos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;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veces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echa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raíces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otras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veces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no. Si Jesús es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jardinero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es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buena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nueva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entonces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no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exigirá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mucho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hoy.</w:t>
      </w:r>
    </w:p>
    <w:p w14:paraId="4F8DB540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0A6F4905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Pero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Jesús es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la Iglesia es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agricultor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entonces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repente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estamos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llamados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gramStart"/>
      <w:r w:rsidRPr="00DD2E82">
        <w:rPr>
          <w:rFonts w:ascii="Garamond" w:hAnsi="Garamond" w:cs="Times New Roman"/>
          <w:sz w:val="27"/>
          <w:szCs w:val="27"/>
        </w:rPr>
        <w:t>a</w:t>
      </w:r>
      <w:proofErr w:type="gram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actuar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debe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pasar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nuestras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manos,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debe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recorrer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nuestras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yemas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ser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llevada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lugar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adecuado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para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fruto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Ahora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bien,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no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sabemos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dónde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lugar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adecuado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debemos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confiar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mismo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Dios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quien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confió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agricultor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parábola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No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corresponde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nosotros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realizar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difícil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tarea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elegir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lugar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perfecto con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compuestos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químicos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adecuados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temperatura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adecuada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etc. Más bien,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estamos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llamados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recorrer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mundo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con un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salero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—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lleno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silvestres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amor y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buena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noticia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—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distribuyéndolas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manera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desenfrenada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generosa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Solo Dios,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conoce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entornos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buenos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malos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puede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hacer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se abra,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agite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mueva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hacia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sol.</w:t>
      </w:r>
    </w:p>
    <w:p w14:paraId="6A510674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41716E7A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Si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queremos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ayudar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crezca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reino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Dios, la comunidad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amada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tenemos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seguir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los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pasos de Cristo.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pidiendo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ensuciemos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manos.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pidiendo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confiemos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Dios se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encargará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todo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. Jesús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ayudando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vivir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con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fe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infantil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posibilidades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caos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esperanzador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</w:t>
      </w:r>
    </w:p>
    <w:p w14:paraId="37A80C19" w14:textId="77777777" w:rsidR="00AE35BC" w:rsidRPr="00DD2E82" w:rsidRDefault="00AE35BC" w:rsidP="00AE35BC">
      <w:pPr>
        <w:rPr>
          <w:rFonts w:ascii="Garamond" w:hAnsi="Garamond" w:cs="Times New Roman"/>
          <w:sz w:val="27"/>
          <w:szCs w:val="27"/>
        </w:rPr>
      </w:pPr>
    </w:p>
    <w:p w14:paraId="12D14565" w14:textId="44E4E363" w:rsidR="0007134D" w:rsidRPr="00DD2E82" w:rsidRDefault="00AE35BC" w:rsidP="00AE35BC">
      <w:pPr>
        <w:rPr>
          <w:rFonts w:ascii="Garamond" w:hAnsi="Garamond" w:cs="Times New Roman"/>
          <w:sz w:val="27"/>
          <w:szCs w:val="27"/>
        </w:rPr>
      </w:pPr>
      <w:proofErr w:type="spellStart"/>
      <w:r w:rsidRPr="00DD2E82">
        <w:rPr>
          <w:rFonts w:ascii="Garamond" w:hAnsi="Garamond" w:cs="Times New Roman"/>
          <w:sz w:val="27"/>
          <w:szCs w:val="27"/>
        </w:rPr>
        <w:t>Así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toma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tu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patineta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tu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salero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: ¡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Sé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un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jardinero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caos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gramStart"/>
      <w:r w:rsidRPr="00DD2E82">
        <w:rPr>
          <w:rFonts w:ascii="Garamond" w:hAnsi="Garamond" w:cs="Times New Roman"/>
          <w:sz w:val="27"/>
          <w:szCs w:val="27"/>
        </w:rPr>
        <w:t>para Cristo</w:t>
      </w:r>
      <w:proofErr w:type="gramEnd"/>
      <w:r w:rsidRPr="00DD2E82">
        <w:rPr>
          <w:rFonts w:ascii="Garamond" w:hAnsi="Garamond" w:cs="Times New Roman"/>
          <w:sz w:val="27"/>
          <w:szCs w:val="27"/>
        </w:rPr>
        <w:t>!</w:t>
      </w:r>
    </w:p>
    <w:p w14:paraId="02224BC2" w14:textId="77777777" w:rsidR="00AE35BC" w:rsidRPr="00DD2E82" w:rsidRDefault="00AE35BC" w:rsidP="00AE35BC">
      <w:pPr>
        <w:rPr>
          <w:rFonts w:ascii="Garamond" w:hAnsi="Garamond" w:cs="Times New Roman"/>
          <w:b/>
          <w:bCs/>
          <w:sz w:val="27"/>
          <w:szCs w:val="27"/>
          <w:lang w:val="es-ES"/>
        </w:rPr>
      </w:pPr>
    </w:p>
    <w:p w14:paraId="395A2B84" w14:textId="36B7074E" w:rsidR="00DA4BF9" w:rsidRPr="00DD2E82" w:rsidRDefault="001104B8" w:rsidP="001104B8">
      <w:pPr>
        <w:rPr>
          <w:rFonts w:ascii="Garamond" w:hAnsi="Garamond" w:cs="Times New Roman"/>
          <w:b/>
          <w:bCs/>
          <w:sz w:val="27"/>
          <w:szCs w:val="27"/>
          <w:lang w:val="es-ES"/>
        </w:rPr>
      </w:pPr>
      <w:r w:rsidRPr="00DD2E82">
        <w:rPr>
          <w:rFonts w:ascii="Garamond" w:hAnsi="Garamond" w:cs="Times New Roman"/>
          <w:b/>
          <w:bCs/>
          <w:sz w:val="27"/>
          <w:szCs w:val="27"/>
          <w:lang w:val="es-ES"/>
        </w:rPr>
        <w:lastRenderedPageBreak/>
        <w:t>Preguntas para la reflexión</w:t>
      </w:r>
      <w:r w:rsidR="00DA4BF9" w:rsidRPr="00DD2E82">
        <w:rPr>
          <w:rFonts w:ascii="Garamond" w:hAnsi="Garamond" w:cs="Times New Roman"/>
          <w:b/>
          <w:bCs/>
          <w:sz w:val="27"/>
          <w:szCs w:val="27"/>
          <w:lang w:val="es-ES"/>
        </w:rPr>
        <w:t xml:space="preserve"> | </w:t>
      </w:r>
    </w:p>
    <w:p w14:paraId="4B359674" w14:textId="77777777" w:rsidR="00DD2E82" w:rsidRPr="00DD2E82" w:rsidRDefault="00DD2E82" w:rsidP="00DD2E82">
      <w:pPr>
        <w:pStyle w:val="ListParagraph"/>
        <w:numPr>
          <w:ilvl w:val="0"/>
          <w:numId w:val="33"/>
        </w:numPr>
        <w:rPr>
          <w:rFonts w:ascii="Garamond" w:hAnsi="Garamond" w:cs="Times New Roman"/>
          <w:sz w:val="27"/>
          <w:szCs w:val="27"/>
          <w:lang w:val="es-ES"/>
        </w:rPr>
      </w:pPr>
      <w:r w:rsidRPr="00DD2E82">
        <w:rPr>
          <w:rFonts w:ascii="Garamond" w:hAnsi="Garamond" w:cs="Times New Roman"/>
          <w:sz w:val="27"/>
          <w:szCs w:val="27"/>
          <w:lang w:val="es-ES"/>
        </w:rPr>
        <w:t xml:space="preserve">¿Quién sembró la semilla de la fe en tu corazón? </w:t>
      </w:r>
    </w:p>
    <w:p w14:paraId="61D9C0F2" w14:textId="77777777" w:rsidR="00DD2E82" w:rsidRPr="00DD2E82" w:rsidRDefault="00DD2E82" w:rsidP="00DD2E82">
      <w:pPr>
        <w:pStyle w:val="ListParagraph"/>
        <w:numPr>
          <w:ilvl w:val="0"/>
          <w:numId w:val="33"/>
        </w:numPr>
        <w:rPr>
          <w:rFonts w:ascii="Garamond" w:hAnsi="Garamond" w:cs="Times New Roman"/>
          <w:sz w:val="27"/>
          <w:szCs w:val="27"/>
          <w:lang w:val="es-ES"/>
        </w:rPr>
      </w:pPr>
      <w:r w:rsidRPr="00DD2E82">
        <w:rPr>
          <w:rFonts w:ascii="Garamond" w:hAnsi="Garamond" w:cs="Times New Roman"/>
          <w:sz w:val="27"/>
          <w:szCs w:val="27"/>
          <w:lang w:val="es-ES"/>
        </w:rPr>
        <w:t>¿En qué entornos cercanos a ti podrían sembrarse semillas del amor de Dios? ¿De qué manera podrías sentirte llamado a sembrar en ese suelo?</w:t>
      </w:r>
    </w:p>
    <w:p w14:paraId="7284E0C2" w14:textId="79CBF7D3" w:rsidR="00A3304B" w:rsidRPr="00DD2E82" w:rsidRDefault="00DD2E82" w:rsidP="00DD2E82">
      <w:pPr>
        <w:pStyle w:val="ListParagraph"/>
        <w:numPr>
          <w:ilvl w:val="0"/>
          <w:numId w:val="33"/>
        </w:numPr>
        <w:rPr>
          <w:rFonts w:ascii="Garamond" w:hAnsi="Garamond" w:cs="Times New Roman"/>
          <w:b/>
          <w:bCs/>
          <w:sz w:val="27"/>
          <w:szCs w:val="27"/>
          <w:lang w:val="es-ES"/>
        </w:rPr>
      </w:pPr>
      <w:r w:rsidRPr="00DD2E82">
        <w:rPr>
          <w:rFonts w:ascii="Garamond" w:hAnsi="Garamond" w:cs="Times New Roman"/>
          <w:sz w:val="27"/>
          <w:szCs w:val="27"/>
          <w:lang w:val="es-ES"/>
        </w:rPr>
        <w:t>¿Qué lecciones de discipulado has aprendido del mundo natural?</w:t>
      </w:r>
    </w:p>
    <w:p w14:paraId="137AE670" w14:textId="77777777" w:rsidR="00DD2E82" w:rsidRPr="00DD2E82" w:rsidRDefault="00DD2E82" w:rsidP="001104B8">
      <w:pPr>
        <w:rPr>
          <w:rFonts w:ascii="Garamond" w:hAnsi="Garamond" w:cs="Times New Roman"/>
          <w:b/>
          <w:bCs/>
          <w:sz w:val="27"/>
          <w:szCs w:val="27"/>
          <w:lang w:val="es-ES"/>
        </w:rPr>
      </w:pPr>
    </w:p>
    <w:p w14:paraId="6F338087" w14:textId="3AB3817A" w:rsidR="001104B8" w:rsidRPr="00DD2E82" w:rsidRDefault="001104B8" w:rsidP="001104B8">
      <w:pPr>
        <w:rPr>
          <w:rFonts w:ascii="Garamond" w:hAnsi="Garamond" w:cs="Times New Roman"/>
          <w:b/>
          <w:bCs/>
          <w:sz w:val="27"/>
          <w:szCs w:val="27"/>
          <w:lang w:val="es-ES"/>
        </w:rPr>
      </w:pPr>
      <w:r w:rsidRPr="00DD2E82">
        <w:rPr>
          <w:rFonts w:ascii="Garamond" w:hAnsi="Garamond" w:cs="Times New Roman"/>
          <w:b/>
          <w:bCs/>
          <w:sz w:val="27"/>
          <w:szCs w:val="27"/>
          <w:lang w:val="es-ES"/>
        </w:rPr>
        <w:t>La fe en la práctica |</w:t>
      </w:r>
    </w:p>
    <w:p w14:paraId="71D3A0CA" w14:textId="77777777" w:rsidR="00DD2E82" w:rsidRPr="00DD2E82" w:rsidRDefault="00DD2E82" w:rsidP="00DD2E82">
      <w:pPr>
        <w:rPr>
          <w:rFonts w:ascii="Garamond" w:hAnsi="Garamond" w:cs="Times New Roman"/>
          <w:sz w:val="27"/>
          <w:szCs w:val="27"/>
        </w:rPr>
      </w:pPr>
      <w:r w:rsidRPr="00DD2E82">
        <w:rPr>
          <w:rFonts w:ascii="Garamond" w:hAnsi="Garamond" w:cs="Times New Roman"/>
          <w:sz w:val="27"/>
          <w:szCs w:val="27"/>
        </w:rPr>
        <w:t xml:space="preserve">Esta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semana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sé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un «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jardinero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caos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»,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esparciendo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semillas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del amor de Dios y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buena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nueva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Cristo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dondequiera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vayas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 ¿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Qué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palabras —de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aliento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esperanza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reconocimiento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, de amor,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verdad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—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puedes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expresar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voz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alta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? ¿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Qué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gesto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amor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comprometes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gramStart"/>
      <w:r w:rsidRPr="00DD2E82">
        <w:rPr>
          <w:rFonts w:ascii="Garamond" w:hAnsi="Garamond" w:cs="Times New Roman"/>
          <w:sz w:val="27"/>
          <w:szCs w:val="27"/>
        </w:rPr>
        <w:t>a</w:t>
      </w:r>
      <w:proofErr w:type="gram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ofrecer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? ¿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Cómo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podrías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dar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un paso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concreto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para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apoyar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algo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está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creciendo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vida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alguien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cercano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ti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? Ora para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Dios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haga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eso</w:t>
      </w:r>
      <w:proofErr w:type="spellEnd"/>
      <w:r w:rsidRPr="00DD2E82">
        <w:rPr>
          <w:rFonts w:ascii="Garamond" w:hAnsi="Garamond" w:cs="Times New Roman"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sz w:val="27"/>
          <w:szCs w:val="27"/>
        </w:rPr>
        <w:t>crezca</w:t>
      </w:r>
      <w:proofErr w:type="spellEnd"/>
      <w:r w:rsidRPr="00DD2E82">
        <w:rPr>
          <w:rFonts w:ascii="Garamond" w:hAnsi="Garamond" w:cs="Times New Roman"/>
          <w:sz w:val="27"/>
          <w:szCs w:val="27"/>
        </w:rPr>
        <w:t>.</w:t>
      </w:r>
    </w:p>
    <w:p w14:paraId="1EE52540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4D0AE2A0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1585F4AB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033631C7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622DA90E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0D08CFAA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532E4F23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11B74F77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309D732A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7169783E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2790FF26" w14:textId="77777777" w:rsidR="0007134D" w:rsidRPr="00DD2E82" w:rsidRDefault="0007134D" w:rsidP="00C94CF7">
      <w:pPr>
        <w:rPr>
          <w:rFonts w:ascii="Garamond" w:hAnsi="Garamond" w:cs="Times New Roman"/>
          <w:b/>
          <w:bCs/>
          <w:i/>
          <w:iCs/>
          <w:sz w:val="27"/>
          <w:szCs w:val="27"/>
        </w:rPr>
      </w:pPr>
    </w:p>
    <w:p w14:paraId="35D5A6B3" w14:textId="77777777" w:rsidR="00DD2E82" w:rsidRPr="00DD2E82" w:rsidRDefault="00DD2E82" w:rsidP="00DD2E82">
      <w:pPr>
        <w:rPr>
          <w:rFonts w:ascii="Garamond" w:hAnsi="Garamond" w:cs="Times New Roman"/>
          <w:i/>
          <w:iCs/>
          <w:sz w:val="27"/>
          <w:szCs w:val="27"/>
        </w:rPr>
      </w:pPr>
      <w:r w:rsidRPr="00DD2E82">
        <w:rPr>
          <w:rFonts w:ascii="Garamond" w:hAnsi="Garamond" w:cs="Times New Roman"/>
          <w:b/>
          <w:bCs/>
          <w:i/>
          <w:iCs/>
          <w:sz w:val="27"/>
          <w:szCs w:val="27"/>
        </w:rPr>
        <w:t>Sami Hency</w:t>
      </w:r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sintió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desde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muy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joven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un profundo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interés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la Biblia. Su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sabiduría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y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experiencia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las ha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adquirido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más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allá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de las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fronteras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denominacionales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.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Nacida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la Iglesia Bautista del Sur,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moldeada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sus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años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formación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judaísmo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mesiánico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y,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más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tarde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vida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no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denominacional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finalmente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encontró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la Iglesia Episcopal el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equilibrio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entre las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Escrituras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, la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tradición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, la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razón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y la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lógica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había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estado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buscando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. El primer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domingo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que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asistió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a St. Timothy’s,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la zona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este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de Cincinnati, se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bautizó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al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hijo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pareja de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lesbianas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. Como persona gay, ser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testigo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de la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inclusión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y la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celebración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de la comunidad LGBTQ+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iglesia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fue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un punto de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inflexión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. Su posterior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trabajo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como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directora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comunicación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de la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parroquia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ha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moldeado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su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sensibilidad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hacia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lenguaje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y la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proclamación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además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de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profundizar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su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amor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por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el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Oficio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Diario.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Actualmente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, Sami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está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terminando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una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Maestría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Teología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el Seminario Episcopal Bexley-Seabury. Cuando no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está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la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iglesia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o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estudiando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, le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gusta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andar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en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bicicleta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,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dibujar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edificios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y pasar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tiempo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con </w:t>
      </w:r>
      <w:proofErr w:type="spellStart"/>
      <w:r w:rsidRPr="00DD2E82">
        <w:rPr>
          <w:rFonts w:ascii="Garamond" w:hAnsi="Garamond" w:cs="Times New Roman"/>
          <w:i/>
          <w:iCs/>
          <w:sz w:val="27"/>
          <w:szCs w:val="27"/>
        </w:rPr>
        <w:t>su</w:t>
      </w:r>
      <w:proofErr w:type="spellEnd"/>
      <w:r w:rsidRPr="00DD2E82">
        <w:rPr>
          <w:rFonts w:ascii="Garamond" w:hAnsi="Garamond" w:cs="Times New Roman"/>
          <w:i/>
          <w:iCs/>
          <w:sz w:val="27"/>
          <w:szCs w:val="27"/>
        </w:rPr>
        <w:t xml:space="preserve"> pareja y sus amigos.</w:t>
      </w:r>
    </w:p>
    <w:p w14:paraId="2627D94F" w14:textId="61780663" w:rsidR="005A101A" w:rsidRPr="00DD2E82" w:rsidRDefault="0002459A" w:rsidP="0002459A">
      <w:pPr>
        <w:rPr>
          <w:rFonts w:ascii="Garamond" w:hAnsi="Garamond" w:cs="Times New Roman"/>
          <w:i/>
          <w:iCs/>
          <w:sz w:val="25"/>
          <w:szCs w:val="25"/>
        </w:rPr>
      </w:pPr>
      <w:r w:rsidRPr="00DD2E82">
        <w:rPr>
          <w:rFonts w:ascii="Garamond" w:hAnsi="Garamond" w:cs="Times New Roman"/>
          <w:i/>
          <w:iCs/>
          <w:sz w:val="25"/>
          <w:szCs w:val="25"/>
        </w:rPr>
        <w:t xml:space="preserve"> </w:t>
      </w:r>
      <w:r w:rsidR="005A101A" w:rsidRPr="00DD2E82">
        <w:rPr>
          <w:rFonts w:ascii="Garamond" w:hAnsi="Garamond"/>
          <w:b/>
          <w:bCs/>
          <w:i/>
          <w:iCs/>
          <w:noProof/>
          <w:sz w:val="25"/>
          <w:szCs w:val="25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DD2E82" w:rsidRDefault="005A101A" w:rsidP="00CE31E9">
      <w:pPr>
        <w:rPr>
          <w:rFonts w:ascii="Garamond" w:hAnsi="Garamond"/>
          <w:b/>
          <w:bCs/>
          <w:i/>
          <w:iCs/>
          <w:sz w:val="25"/>
          <w:szCs w:val="25"/>
          <w:lang w:val="es-ES"/>
        </w:rPr>
      </w:pPr>
      <w:r w:rsidRPr="00DD2E82">
        <w:rPr>
          <w:rFonts w:ascii="Garamond" w:hAnsi="Garamond"/>
          <w:noProof/>
          <w:sz w:val="25"/>
          <w:szCs w:val="25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DD2E82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62D54DF" w14:textId="77777777" w:rsidR="0054326E" w:rsidRDefault="0054326E" w:rsidP="001104B8">
      <w:r>
        <w:separator/>
      </w:r>
    </w:p>
  </w:endnote>
  <w:endnote w:type="continuationSeparator" w:id="0">
    <w:p w14:paraId="71A1738D" w14:textId="77777777" w:rsidR="0054326E" w:rsidRDefault="0054326E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905C47" w14:textId="545BE2BC" w:rsidR="005B49FC" w:rsidRPr="005B49FC" w:rsidRDefault="001104B8" w:rsidP="005B49FC">
    <w:pPr>
      <w:pStyle w:val="Footer"/>
      <w:rPr>
        <w:rFonts w:ascii="Gill Sans Light" w:eastAsia="Times New Roman" w:hAnsi="Gill Sans Light" w:cs="Gill Sans Light"/>
        <w:sz w:val="20"/>
        <w:szCs w:val="20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  <w:r w:rsidR="005B49FC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This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Bible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study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was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translated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via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DeepL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/</w:t>
    </w:r>
    <w:r w:rsidR="005B49FC" w:rsidRPr="005B49FC">
      <w:rPr>
        <w:rFonts w:ascii="Times New Roman" w:eastAsia="Times New Roman" w:hAnsi="Times New Roman" w:cs="Times New Roman"/>
        <w:b/>
        <w:i/>
        <w:iCs/>
      </w:rPr>
      <w:t xml:space="preserve"> </w:t>
    </w:r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Este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estudio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bíblico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se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tradujo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con DeepL.</w:t>
    </w:r>
  </w:p>
  <w:p w14:paraId="40A63C72" w14:textId="4030F0AD" w:rsidR="00DA4BF9" w:rsidRPr="001104B8" w:rsidRDefault="00DA4BF9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FA8F682" w14:textId="77777777" w:rsidR="0054326E" w:rsidRDefault="0054326E" w:rsidP="001104B8">
      <w:r>
        <w:separator/>
      </w:r>
    </w:p>
  </w:footnote>
  <w:footnote w:type="continuationSeparator" w:id="0">
    <w:p w14:paraId="3B1FC662" w14:textId="77777777" w:rsidR="0054326E" w:rsidRDefault="0054326E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DB7"/>
    <w:multiLevelType w:val="hybridMultilevel"/>
    <w:tmpl w:val="651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14F5"/>
    <w:multiLevelType w:val="hybridMultilevel"/>
    <w:tmpl w:val="4004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74D3"/>
    <w:multiLevelType w:val="hybridMultilevel"/>
    <w:tmpl w:val="288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78C5"/>
    <w:multiLevelType w:val="hybridMultilevel"/>
    <w:tmpl w:val="F5F6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25DE4"/>
    <w:multiLevelType w:val="hybridMultilevel"/>
    <w:tmpl w:val="72F2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0E5"/>
    <w:multiLevelType w:val="hybridMultilevel"/>
    <w:tmpl w:val="7024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82A69"/>
    <w:multiLevelType w:val="hybridMultilevel"/>
    <w:tmpl w:val="8042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6"/>
  </w:num>
  <w:num w:numId="2" w16cid:durableId="1048457284">
    <w:abstractNumId w:val="21"/>
  </w:num>
  <w:num w:numId="3" w16cid:durableId="1314482960">
    <w:abstractNumId w:val="5"/>
  </w:num>
  <w:num w:numId="4" w16cid:durableId="1265841795">
    <w:abstractNumId w:val="0"/>
  </w:num>
  <w:num w:numId="5" w16cid:durableId="1680543349">
    <w:abstractNumId w:val="6"/>
  </w:num>
  <w:num w:numId="6" w16cid:durableId="995957169">
    <w:abstractNumId w:val="3"/>
  </w:num>
  <w:num w:numId="7" w16cid:durableId="1116219082">
    <w:abstractNumId w:val="22"/>
  </w:num>
  <w:num w:numId="8" w16cid:durableId="1720591526">
    <w:abstractNumId w:val="31"/>
  </w:num>
  <w:num w:numId="9" w16cid:durableId="1379355177">
    <w:abstractNumId w:val="19"/>
  </w:num>
  <w:num w:numId="10" w16cid:durableId="2011709476">
    <w:abstractNumId w:val="30"/>
  </w:num>
  <w:num w:numId="11" w16cid:durableId="412093803">
    <w:abstractNumId w:val="25"/>
  </w:num>
  <w:num w:numId="12" w16cid:durableId="66878406">
    <w:abstractNumId w:val="13"/>
  </w:num>
  <w:num w:numId="13" w16cid:durableId="2014337461">
    <w:abstractNumId w:val="1"/>
  </w:num>
  <w:num w:numId="14" w16cid:durableId="1496527691">
    <w:abstractNumId w:val="29"/>
  </w:num>
  <w:num w:numId="15" w16cid:durableId="744498450">
    <w:abstractNumId w:val="24"/>
  </w:num>
  <w:num w:numId="16" w16cid:durableId="1378898366">
    <w:abstractNumId w:val="7"/>
  </w:num>
  <w:num w:numId="17" w16cid:durableId="1423140075">
    <w:abstractNumId w:val="26"/>
  </w:num>
  <w:num w:numId="18" w16cid:durableId="856843553">
    <w:abstractNumId w:val="32"/>
  </w:num>
  <w:num w:numId="19" w16cid:durableId="1976370308">
    <w:abstractNumId w:val="28"/>
  </w:num>
  <w:num w:numId="20" w16cid:durableId="492070255">
    <w:abstractNumId w:val="11"/>
  </w:num>
  <w:num w:numId="21" w16cid:durableId="1853646325">
    <w:abstractNumId w:val="12"/>
  </w:num>
  <w:num w:numId="22" w16cid:durableId="1002781264">
    <w:abstractNumId w:val="15"/>
  </w:num>
  <w:num w:numId="23" w16cid:durableId="1461414369">
    <w:abstractNumId w:val="8"/>
  </w:num>
  <w:num w:numId="24" w16cid:durableId="729501039">
    <w:abstractNumId w:val="9"/>
  </w:num>
  <w:num w:numId="25" w16cid:durableId="1863739589">
    <w:abstractNumId w:val="17"/>
  </w:num>
  <w:num w:numId="26" w16cid:durableId="1665353028">
    <w:abstractNumId w:val="27"/>
  </w:num>
  <w:num w:numId="27" w16cid:durableId="633872692">
    <w:abstractNumId w:val="2"/>
  </w:num>
  <w:num w:numId="28" w16cid:durableId="695697070">
    <w:abstractNumId w:val="10"/>
  </w:num>
  <w:num w:numId="29" w16cid:durableId="2100247498">
    <w:abstractNumId w:val="23"/>
  </w:num>
  <w:num w:numId="30" w16cid:durableId="1523589922">
    <w:abstractNumId w:val="4"/>
  </w:num>
  <w:num w:numId="31" w16cid:durableId="1279603249">
    <w:abstractNumId w:val="14"/>
  </w:num>
  <w:num w:numId="32" w16cid:durableId="998965569">
    <w:abstractNumId w:val="20"/>
  </w:num>
  <w:num w:numId="33" w16cid:durableId="1403019041">
    <w:abstractNumId w:val="1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59A"/>
    <w:rsid w:val="000249F0"/>
    <w:rsid w:val="00044396"/>
    <w:rsid w:val="0007134D"/>
    <w:rsid w:val="000846D5"/>
    <w:rsid w:val="0009772C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1E7D44"/>
    <w:rsid w:val="00210372"/>
    <w:rsid w:val="00223CC7"/>
    <w:rsid w:val="0022708D"/>
    <w:rsid w:val="002539DC"/>
    <w:rsid w:val="002669DD"/>
    <w:rsid w:val="002805BC"/>
    <w:rsid w:val="00282E3F"/>
    <w:rsid w:val="00291E6B"/>
    <w:rsid w:val="0029482E"/>
    <w:rsid w:val="00295D98"/>
    <w:rsid w:val="002A3AE8"/>
    <w:rsid w:val="002E2F20"/>
    <w:rsid w:val="002E4B93"/>
    <w:rsid w:val="003003E8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67AEC"/>
    <w:rsid w:val="0048238F"/>
    <w:rsid w:val="00492F3A"/>
    <w:rsid w:val="004D65FB"/>
    <w:rsid w:val="004F1848"/>
    <w:rsid w:val="004F4A0F"/>
    <w:rsid w:val="005015DF"/>
    <w:rsid w:val="0054326E"/>
    <w:rsid w:val="00560BE2"/>
    <w:rsid w:val="00565BC5"/>
    <w:rsid w:val="00581D28"/>
    <w:rsid w:val="005A101A"/>
    <w:rsid w:val="005B49FC"/>
    <w:rsid w:val="005C0852"/>
    <w:rsid w:val="005C79F9"/>
    <w:rsid w:val="005F77A6"/>
    <w:rsid w:val="006109D8"/>
    <w:rsid w:val="00611F08"/>
    <w:rsid w:val="006269F6"/>
    <w:rsid w:val="006368E5"/>
    <w:rsid w:val="006422A4"/>
    <w:rsid w:val="006507FF"/>
    <w:rsid w:val="006B0B9B"/>
    <w:rsid w:val="006B6418"/>
    <w:rsid w:val="006C266F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18D7"/>
    <w:rsid w:val="00923B11"/>
    <w:rsid w:val="009558FC"/>
    <w:rsid w:val="009C0A79"/>
    <w:rsid w:val="009D0E2C"/>
    <w:rsid w:val="009D4D98"/>
    <w:rsid w:val="00A23E9A"/>
    <w:rsid w:val="00A3304B"/>
    <w:rsid w:val="00A45F25"/>
    <w:rsid w:val="00A47F04"/>
    <w:rsid w:val="00A57D2B"/>
    <w:rsid w:val="00A76028"/>
    <w:rsid w:val="00A80F5B"/>
    <w:rsid w:val="00A85FA2"/>
    <w:rsid w:val="00A8736E"/>
    <w:rsid w:val="00A91335"/>
    <w:rsid w:val="00AC7E2F"/>
    <w:rsid w:val="00AD7EEF"/>
    <w:rsid w:val="00AE35BC"/>
    <w:rsid w:val="00B26344"/>
    <w:rsid w:val="00B35CF6"/>
    <w:rsid w:val="00B526D3"/>
    <w:rsid w:val="00B80678"/>
    <w:rsid w:val="00BA511A"/>
    <w:rsid w:val="00BA541C"/>
    <w:rsid w:val="00BB2BBE"/>
    <w:rsid w:val="00BC04BC"/>
    <w:rsid w:val="00BD0D5B"/>
    <w:rsid w:val="00BD2E95"/>
    <w:rsid w:val="00BD756E"/>
    <w:rsid w:val="00BF344B"/>
    <w:rsid w:val="00C222ED"/>
    <w:rsid w:val="00C37848"/>
    <w:rsid w:val="00C4302C"/>
    <w:rsid w:val="00C8399E"/>
    <w:rsid w:val="00C87471"/>
    <w:rsid w:val="00C94CF7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9140E"/>
    <w:rsid w:val="00DA4BF9"/>
    <w:rsid w:val="00DD2E82"/>
    <w:rsid w:val="00DD6244"/>
    <w:rsid w:val="00DF76EB"/>
    <w:rsid w:val="00E003DA"/>
    <w:rsid w:val="00E06018"/>
    <w:rsid w:val="00E2672B"/>
    <w:rsid w:val="00E26B38"/>
    <w:rsid w:val="00E462AF"/>
    <w:rsid w:val="00E469ED"/>
    <w:rsid w:val="00E7203F"/>
    <w:rsid w:val="00EC3343"/>
    <w:rsid w:val="00ED57C2"/>
    <w:rsid w:val="00EE3471"/>
    <w:rsid w:val="00EF0F74"/>
    <w:rsid w:val="00F07085"/>
    <w:rsid w:val="00F25FAD"/>
    <w:rsid w:val="00F30652"/>
    <w:rsid w:val="00FC2496"/>
    <w:rsid w:val="00FD1752"/>
    <w:rsid w:val="00FD3427"/>
    <w:rsid w:val="00FD4DC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1746</Words>
  <Characters>9028</Characters>
  <Application>Microsoft Office Word</Application>
  <DocSecurity>0</DocSecurity>
  <Lines>173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2026-06-21T17:54:00Z</cp:lastPrinted>
  <dcterms:created xsi:type="dcterms:W3CDTF">2026-06-21T18:04:00Z</dcterms:created>
  <dcterms:modified xsi:type="dcterms:W3CDTF">2026-06-21T18:17:00Z</dcterms:modified>
</cp:coreProperties>
</file>