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35BE4F" w14:textId="77777777" w:rsidR="00835EAE" w:rsidRPr="00646A70" w:rsidRDefault="00835EAE" w:rsidP="00835EAE">
      <w:pPr>
        <w:rPr>
          <w:rFonts w:ascii="Garamond" w:hAnsi="Garamond"/>
          <w:sz w:val="26"/>
          <w:szCs w:val="26"/>
        </w:rPr>
      </w:pPr>
      <w:r w:rsidRPr="00646A70">
        <w:rPr>
          <w:rFonts w:ascii="Garamond" w:hAnsi="Garamond"/>
          <w:noProof/>
          <w:sz w:val="26"/>
          <w:szCs w:val="26"/>
        </w:rPr>
        <w:drawing>
          <wp:inline distT="0" distB="0" distL="0" distR="0" wp14:anchorId="6ED2CB71" wp14:editId="27D399B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23D71A76" w14:textId="77777777" w:rsidR="00835EAE" w:rsidRPr="00646A70" w:rsidRDefault="00835EAE">
      <w:pPr>
        <w:rPr>
          <w:rFonts w:ascii="Garamond" w:hAnsi="Garamond"/>
          <w:sz w:val="26"/>
          <w:szCs w:val="26"/>
        </w:rPr>
      </w:pPr>
    </w:p>
    <w:p w14:paraId="02F2699D" w14:textId="02691745" w:rsidR="00646A70" w:rsidRPr="00646A70" w:rsidRDefault="00E91C90">
      <w:pPr>
        <w:rPr>
          <w:rFonts w:ascii="Garamond" w:hAnsi="Garamond"/>
          <w:b/>
          <w:bCs/>
          <w:sz w:val="26"/>
          <w:szCs w:val="26"/>
        </w:rPr>
      </w:pPr>
      <w:r w:rsidRPr="00646A70">
        <w:rPr>
          <w:rFonts w:ascii="Garamond" w:hAnsi="Garamond"/>
          <w:b/>
          <w:bCs/>
          <w:sz w:val="26"/>
          <w:szCs w:val="26"/>
        </w:rPr>
        <w:t>Pentecost 8</w:t>
      </w:r>
      <w:r w:rsidR="00646A70" w:rsidRPr="00646A70">
        <w:rPr>
          <w:rFonts w:ascii="Garamond" w:hAnsi="Garamond"/>
          <w:b/>
          <w:bCs/>
          <w:sz w:val="26"/>
          <w:szCs w:val="26"/>
        </w:rPr>
        <w:t xml:space="preserve"> A</w:t>
      </w:r>
      <w:r w:rsidR="00EC5C39">
        <w:rPr>
          <w:rFonts w:ascii="Garamond" w:hAnsi="Garamond"/>
          <w:b/>
          <w:bCs/>
          <w:sz w:val="26"/>
          <w:szCs w:val="26"/>
        </w:rPr>
        <w:t xml:space="preserve"> (</w:t>
      </w:r>
      <w:r w:rsidRPr="00646A70">
        <w:rPr>
          <w:rFonts w:ascii="Garamond" w:hAnsi="Garamond"/>
          <w:b/>
          <w:bCs/>
          <w:sz w:val="26"/>
          <w:szCs w:val="26"/>
        </w:rPr>
        <w:t>Proper 11</w:t>
      </w:r>
      <w:r w:rsidR="00EC5C39">
        <w:rPr>
          <w:rFonts w:ascii="Garamond" w:hAnsi="Garamond"/>
          <w:b/>
          <w:bCs/>
          <w:sz w:val="26"/>
          <w:szCs w:val="26"/>
        </w:rPr>
        <w:t>)</w:t>
      </w:r>
    </w:p>
    <w:p w14:paraId="7488AFBD" w14:textId="77777777" w:rsidR="00646A70" w:rsidRPr="00646A70" w:rsidRDefault="00646A70">
      <w:pPr>
        <w:rPr>
          <w:rFonts w:ascii="Garamond" w:hAnsi="Garamond"/>
          <w:b/>
          <w:bCs/>
          <w:sz w:val="26"/>
          <w:szCs w:val="26"/>
        </w:rPr>
      </w:pPr>
    </w:p>
    <w:p w14:paraId="08665659" w14:textId="28CA50C0" w:rsidR="00835EAE" w:rsidRPr="00646A70" w:rsidRDefault="00E91C90">
      <w:pPr>
        <w:rPr>
          <w:rFonts w:ascii="Garamond" w:hAnsi="Garamond"/>
          <w:b/>
          <w:bCs/>
          <w:sz w:val="26"/>
          <w:szCs w:val="26"/>
        </w:rPr>
      </w:pPr>
      <w:r w:rsidRPr="00646A70">
        <w:rPr>
          <w:rFonts w:ascii="Garamond" w:hAnsi="Garamond"/>
          <w:b/>
          <w:bCs/>
          <w:sz w:val="26"/>
          <w:szCs w:val="26"/>
        </w:rPr>
        <w:t>July 19, 2026</w:t>
      </w:r>
    </w:p>
    <w:p w14:paraId="13713197" w14:textId="77777777" w:rsidR="00646A70" w:rsidRPr="00646A70" w:rsidRDefault="00646A70">
      <w:pPr>
        <w:rPr>
          <w:rFonts w:ascii="Garamond" w:hAnsi="Garamond"/>
          <w:b/>
          <w:bCs/>
          <w:sz w:val="26"/>
          <w:szCs w:val="26"/>
        </w:rPr>
      </w:pPr>
    </w:p>
    <w:p w14:paraId="41EDF456" w14:textId="68AC66B2" w:rsidR="00835EAE" w:rsidRDefault="00EC5C39">
      <w:pPr>
        <w:rPr>
          <w:rFonts w:ascii="Garamond" w:hAnsi="Garamond"/>
          <w:b/>
          <w:bCs/>
          <w:sz w:val="26"/>
          <w:szCs w:val="26"/>
        </w:rPr>
      </w:pPr>
      <w:r w:rsidRPr="00EC5C39">
        <w:rPr>
          <w:rFonts w:ascii="Garamond" w:hAnsi="Garamond"/>
          <w:b/>
          <w:bCs/>
          <w:sz w:val="26"/>
          <w:szCs w:val="26"/>
        </w:rPr>
        <w:t>[RCL]</w:t>
      </w:r>
      <w:r>
        <w:rPr>
          <w:rFonts w:ascii="Garamond" w:hAnsi="Garamond"/>
          <w:b/>
          <w:bCs/>
          <w:sz w:val="26"/>
          <w:szCs w:val="26"/>
        </w:rPr>
        <w:t>:</w:t>
      </w:r>
      <w:r w:rsidRPr="00EC5C39">
        <w:rPr>
          <w:rFonts w:ascii="Garamond" w:hAnsi="Garamond"/>
          <w:b/>
          <w:bCs/>
          <w:sz w:val="26"/>
          <w:szCs w:val="26"/>
        </w:rPr>
        <w:t xml:space="preserve"> </w:t>
      </w:r>
      <w:r w:rsidRPr="00EC5C39">
        <w:rPr>
          <w:rFonts w:ascii="Garamond" w:hAnsi="Garamond"/>
          <w:sz w:val="26"/>
          <w:szCs w:val="26"/>
        </w:rPr>
        <w:t>Genesis 28:10-19a; Psalm 139:1-11, 22-23 or Wisdom 12:13, 16-19 or Isaiah 44:6-8; Psalm 86:11-17; Romans 8:12-25;</w:t>
      </w:r>
      <w:r w:rsidRPr="00EC5C39">
        <w:rPr>
          <w:rFonts w:ascii="Garamond" w:hAnsi="Garamond"/>
          <w:b/>
          <w:bCs/>
          <w:sz w:val="26"/>
          <w:szCs w:val="26"/>
        </w:rPr>
        <w:t xml:space="preserve"> Matthew 13:24-30, 36-43</w:t>
      </w:r>
    </w:p>
    <w:p w14:paraId="5339BA49" w14:textId="77777777" w:rsidR="00EC5C39" w:rsidRPr="00646A70" w:rsidRDefault="00EC5C39">
      <w:pPr>
        <w:rPr>
          <w:rFonts w:ascii="Garamond" w:hAnsi="Garamond"/>
          <w:sz w:val="26"/>
          <w:szCs w:val="26"/>
        </w:rPr>
      </w:pPr>
    </w:p>
    <w:p w14:paraId="6DBBC516" w14:textId="77777777" w:rsidR="00835EAE" w:rsidRPr="00646A70" w:rsidRDefault="00835EAE">
      <w:pPr>
        <w:rPr>
          <w:rFonts w:ascii="Garamond" w:hAnsi="Garamond"/>
          <w:b/>
          <w:bCs/>
          <w:sz w:val="26"/>
          <w:szCs w:val="26"/>
        </w:rPr>
      </w:pPr>
      <w:r w:rsidRPr="00646A70">
        <w:rPr>
          <w:rFonts w:ascii="Garamond" w:hAnsi="Garamond"/>
          <w:b/>
          <w:bCs/>
          <w:sz w:val="26"/>
          <w:szCs w:val="26"/>
        </w:rPr>
        <w:t xml:space="preserve">Opening Prayer | </w:t>
      </w:r>
    </w:p>
    <w:p w14:paraId="1AD10AD5" w14:textId="77777777" w:rsidR="00835EAE" w:rsidRPr="00646A70" w:rsidRDefault="00835EAE">
      <w:pPr>
        <w:rPr>
          <w:rFonts w:ascii="Garamond" w:hAnsi="Garamond"/>
          <w:b/>
          <w:bCs/>
          <w:sz w:val="26"/>
          <w:szCs w:val="26"/>
        </w:rPr>
      </w:pPr>
    </w:p>
    <w:p w14:paraId="49CA80FA" w14:textId="69E43DEF" w:rsidR="00835EAE" w:rsidRPr="00646A70" w:rsidRDefault="00F531C6">
      <w:pPr>
        <w:rPr>
          <w:rFonts w:ascii="Garamond" w:hAnsi="Garamond"/>
          <w:i/>
          <w:iCs/>
          <w:color w:val="000000"/>
          <w:sz w:val="26"/>
          <w:szCs w:val="26"/>
        </w:rPr>
      </w:pPr>
      <w:r w:rsidRPr="00646A70">
        <w:rPr>
          <w:rStyle w:val="initcap"/>
          <w:rFonts w:ascii="Garamond" w:hAnsi="Garamond"/>
          <w:color w:val="000000"/>
          <w:sz w:val="26"/>
          <w:szCs w:val="26"/>
        </w:rPr>
        <w:t>A</w:t>
      </w:r>
      <w:r w:rsidRPr="00646A70">
        <w:rPr>
          <w:rFonts w:ascii="Garamond" w:hAnsi="Garamond"/>
          <w:color w:val="000000"/>
          <w:sz w:val="26"/>
          <w:szCs w:val="26"/>
        </w:rPr>
        <w:t xml:space="preserve">lmighty God, the fountain of all wisdom, you know our necessities before we ask and our ignorance in asking: Have compassion on our weakness, and mercifully give us those things which for our unworthiness we dare not, and for our blindness we cannot ask; through the worthiness of your Son Jesus Christ our Lord, who lives and reigns with you and the Holy Spirit, one God, now and </w:t>
      </w:r>
      <w:proofErr w:type="spellStart"/>
      <w:r w:rsidRPr="00646A70">
        <w:rPr>
          <w:rFonts w:ascii="Garamond" w:hAnsi="Garamond"/>
          <w:color w:val="000000"/>
          <w:sz w:val="26"/>
          <w:szCs w:val="26"/>
        </w:rPr>
        <w:t>for ever</w:t>
      </w:r>
      <w:proofErr w:type="spellEnd"/>
      <w:r w:rsidRPr="00646A70">
        <w:rPr>
          <w:rFonts w:ascii="Garamond" w:hAnsi="Garamond"/>
          <w:color w:val="000000"/>
          <w:sz w:val="26"/>
          <w:szCs w:val="26"/>
        </w:rPr>
        <w:t>. </w:t>
      </w:r>
      <w:r w:rsidRPr="00646A70">
        <w:rPr>
          <w:rFonts w:ascii="Garamond" w:hAnsi="Garamond"/>
          <w:i/>
          <w:iCs/>
          <w:color w:val="000000"/>
          <w:sz w:val="26"/>
          <w:szCs w:val="26"/>
        </w:rPr>
        <w:t>Amen.</w:t>
      </w:r>
    </w:p>
    <w:p w14:paraId="08DA8701" w14:textId="77777777" w:rsidR="00F531C6" w:rsidRPr="00646A70" w:rsidRDefault="00F531C6">
      <w:pPr>
        <w:rPr>
          <w:rFonts w:ascii="Garamond" w:hAnsi="Garamond"/>
          <w:b/>
          <w:bCs/>
          <w:sz w:val="26"/>
          <w:szCs w:val="26"/>
        </w:rPr>
      </w:pPr>
    </w:p>
    <w:p w14:paraId="31CE1097" w14:textId="77777777" w:rsidR="002043B6" w:rsidRPr="00646A70" w:rsidRDefault="00835EAE">
      <w:pPr>
        <w:rPr>
          <w:rFonts w:ascii="Garamond" w:hAnsi="Garamond"/>
          <w:b/>
          <w:bCs/>
          <w:sz w:val="26"/>
          <w:szCs w:val="26"/>
        </w:rPr>
      </w:pPr>
      <w:r w:rsidRPr="00646A70">
        <w:rPr>
          <w:rFonts w:ascii="Garamond" w:hAnsi="Garamond"/>
          <w:b/>
          <w:bCs/>
          <w:sz w:val="26"/>
          <w:szCs w:val="26"/>
        </w:rPr>
        <w:t>Context |</w:t>
      </w:r>
    </w:p>
    <w:p w14:paraId="0A833C3E" w14:textId="77777777" w:rsidR="004C3B73" w:rsidRPr="00646A70" w:rsidRDefault="004C3B73">
      <w:pPr>
        <w:rPr>
          <w:rFonts w:ascii="Garamond" w:hAnsi="Garamond"/>
          <w:sz w:val="26"/>
          <w:szCs w:val="26"/>
        </w:rPr>
      </w:pPr>
    </w:p>
    <w:p w14:paraId="00B6A72F" w14:textId="4C95DF4B" w:rsidR="004F2C64" w:rsidRPr="00646A70" w:rsidRDefault="003A1B2E">
      <w:pPr>
        <w:rPr>
          <w:rFonts w:ascii="Garamond" w:hAnsi="Garamond"/>
          <w:sz w:val="26"/>
          <w:szCs w:val="26"/>
        </w:rPr>
      </w:pPr>
      <w:r w:rsidRPr="00646A70">
        <w:rPr>
          <w:rFonts w:ascii="Garamond" w:hAnsi="Garamond"/>
          <w:sz w:val="26"/>
          <w:szCs w:val="26"/>
        </w:rPr>
        <w:t xml:space="preserve">The author of the Gospel of Matthew uses parables to </w:t>
      </w:r>
      <w:r w:rsidR="00894F98" w:rsidRPr="00646A70">
        <w:rPr>
          <w:rFonts w:ascii="Garamond" w:hAnsi="Garamond"/>
          <w:sz w:val="26"/>
          <w:szCs w:val="26"/>
        </w:rPr>
        <w:t xml:space="preserve">deepen the faith of Jesus’ followers. </w:t>
      </w:r>
      <w:r w:rsidR="001C67C2" w:rsidRPr="00646A70">
        <w:rPr>
          <w:rFonts w:ascii="Garamond" w:hAnsi="Garamond"/>
          <w:sz w:val="26"/>
          <w:szCs w:val="26"/>
        </w:rPr>
        <w:t>Familiar examples</w:t>
      </w:r>
      <w:r w:rsidR="0087756A">
        <w:rPr>
          <w:rFonts w:ascii="Garamond" w:hAnsi="Garamond"/>
          <w:sz w:val="26"/>
          <w:szCs w:val="26"/>
        </w:rPr>
        <w:t>—imagery drawn from</w:t>
      </w:r>
      <w:r w:rsidR="00A840A5" w:rsidRPr="00646A70">
        <w:rPr>
          <w:rFonts w:ascii="Garamond" w:hAnsi="Garamond"/>
          <w:sz w:val="26"/>
          <w:szCs w:val="26"/>
        </w:rPr>
        <w:t xml:space="preserve"> agricultu</w:t>
      </w:r>
      <w:r w:rsidR="0087756A">
        <w:rPr>
          <w:rFonts w:ascii="Garamond" w:hAnsi="Garamond"/>
          <w:sz w:val="26"/>
          <w:szCs w:val="26"/>
        </w:rPr>
        <w:t>re</w:t>
      </w:r>
      <w:r w:rsidR="00D274AF" w:rsidRPr="00646A70">
        <w:rPr>
          <w:rFonts w:ascii="Garamond" w:hAnsi="Garamond"/>
          <w:sz w:val="26"/>
          <w:szCs w:val="26"/>
        </w:rPr>
        <w:t xml:space="preserve"> </w:t>
      </w:r>
      <w:r w:rsidR="0087756A">
        <w:rPr>
          <w:rFonts w:ascii="Garamond" w:hAnsi="Garamond"/>
          <w:sz w:val="26"/>
          <w:szCs w:val="26"/>
        </w:rPr>
        <w:t xml:space="preserve">and </w:t>
      </w:r>
      <w:r w:rsidR="00D274AF" w:rsidRPr="00646A70">
        <w:rPr>
          <w:rFonts w:ascii="Garamond" w:hAnsi="Garamond"/>
          <w:sz w:val="26"/>
          <w:szCs w:val="26"/>
        </w:rPr>
        <w:t>household tasks,</w:t>
      </w:r>
      <w:r w:rsidR="00A840A5" w:rsidRPr="00646A70">
        <w:rPr>
          <w:rFonts w:ascii="Garamond" w:hAnsi="Garamond"/>
          <w:sz w:val="26"/>
          <w:szCs w:val="26"/>
        </w:rPr>
        <w:t xml:space="preserve"> </w:t>
      </w:r>
      <w:r w:rsidR="0087756A">
        <w:rPr>
          <w:rFonts w:ascii="Garamond" w:hAnsi="Garamond"/>
          <w:sz w:val="26"/>
          <w:szCs w:val="26"/>
        </w:rPr>
        <w:t xml:space="preserve">like growing wheat and </w:t>
      </w:r>
      <w:r w:rsidR="00A840A5" w:rsidRPr="00646A70">
        <w:rPr>
          <w:rFonts w:ascii="Garamond" w:hAnsi="Garamond"/>
          <w:sz w:val="26"/>
          <w:szCs w:val="26"/>
        </w:rPr>
        <w:t>baking bread</w:t>
      </w:r>
      <w:r w:rsidR="0087756A">
        <w:rPr>
          <w:rFonts w:ascii="Garamond" w:hAnsi="Garamond"/>
          <w:sz w:val="26"/>
          <w:szCs w:val="26"/>
        </w:rPr>
        <w:t>—</w:t>
      </w:r>
      <w:r w:rsidR="001C67C2" w:rsidRPr="00646A70">
        <w:rPr>
          <w:rFonts w:ascii="Garamond" w:hAnsi="Garamond"/>
          <w:sz w:val="26"/>
          <w:szCs w:val="26"/>
        </w:rPr>
        <w:t xml:space="preserve">are </w:t>
      </w:r>
      <w:r w:rsidR="00A840A5" w:rsidRPr="00646A70">
        <w:rPr>
          <w:rFonts w:ascii="Garamond" w:hAnsi="Garamond"/>
          <w:sz w:val="26"/>
          <w:szCs w:val="26"/>
        </w:rPr>
        <w:t>recounted</w:t>
      </w:r>
      <w:r w:rsidR="001C67C2" w:rsidRPr="00646A70">
        <w:rPr>
          <w:rFonts w:ascii="Garamond" w:hAnsi="Garamond"/>
          <w:sz w:val="26"/>
          <w:szCs w:val="26"/>
        </w:rPr>
        <w:t xml:space="preserve"> in </w:t>
      </w:r>
      <w:r w:rsidR="0078332B" w:rsidRPr="00646A70">
        <w:rPr>
          <w:rFonts w:ascii="Garamond" w:hAnsi="Garamond"/>
          <w:sz w:val="26"/>
          <w:szCs w:val="26"/>
        </w:rPr>
        <w:t xml:space="preserve">unexpected ways </w:t>
      </w:r>
      <w:r w:rsidR="0087756A">
        <w:rPr>
          <w:rFonts w:ascii="Garamond" w:hAnsi="Garamond"/>
          <w:sz w:val="26"/>
          <w:szCs w:val="26"/>
        </w:rPr>
        <w:t>to</w:t>
      </w:r>
      <w:r w:rsidR="001E0EF2" w:rsidRPr="00646A70">
        <w:rPr>
          <w:rFonts w:ascii="Garamond" w:hAnsi="Garamond"/>
          <w:sz w:val="26"/>
          <w:szCs w:val="26"/>
        </w:rPr>
        <w:t xml:space="preserve"> reveal the</w:t>
      </w:r>
      <w:r w:rsidR="0078332B" w:rsidRPr="00646A70">
        <w:rPr>
          <w:rFonts w:ascii="Garamond" w:hAnsi="Garamond"/>
          <w:sz w:val="26"/>
          <w:szCs w:val="26"/>
        </w:rPr>
        <w:t xml:space="preserve"> </w:t>
      </w:r>
      <w:r w:rsidR="00782448" w:rsidRPr="00646A70">
        <w:rPr>
          <w:rFonts w:ascii="Garamond" w:hAnsi="Garamond"/>
          <w:sz w:val="26"/>
          <w:szCs w:val="26"/>
        </w:rPr>
        <w:t>contrast</w:t>
      </w:r>
      <w:r w:rsidR="001E0EF2" w:rsidRPr="00646A70">
        <w:rPr>
          <w:rFonts w:ascii="Garamond" w:hAnsi="Garamond"/>
          <w:sz w:val="26"/>
          <w:szCs w:val="26"/>
        </w:rPr>
        <w:t xml:space="preserve"> between</w:t>
      </w:r>
      <w:r w:rsidR="00782448" w:rsidRPr="00646A70">
        <w:rPr>
          <w:rFonts w:ascii="Garamond" w:hAnsi="Garamond"/>
          <w:sz w:val="26"/>
          <w:szCs w:val="26"/>
        </w:rPr>
        <w:t xml:space="preserve"> the </w:t>
      </w:r>
      <w:r w:rsidR="001E0EF2" w:rsidRPr="00646A70">
        <w:rPr>
          <w:rFonts w:ascii="Garamond" w:hAnsi="Garamond"/>
          <w:sz w:val="26"/>
          <w:szCs w:val="26"/>
        </w:rPr>
        <w:t xml:space="preserve">systems of the </w:t>
      </w:r>
      <w:r w:rsidR="002043B6" w:rsidRPr="00646A70">
        <w:rPr>
          <w:rFonts w:ascii="Garamond" w:hAnsi="Garamond"/>
          <w:sz w:val="26"/>
          <w:szCs w:val="26"/>
        </w:rPr>
        <w:t xml:space="preserve">world </w:t>
      </w:r>
      <w:r w:rsidR="001E0EF2" w:rsidRPr="00646A70">
        <w:rPr>
          <w:rFonts w:ascii="Garamond" w:hAnsi="Garamond"/>
          <w:sz w:val="26"/>
          <w:szCs w:val="26"/>
        </w:rPr>
        <w:t>and</w:t>
      </w:r>
      <w:r w:rsidR="002043B6" w:rsidRPr="00646A70">
        <w:rPr>
          <w:rFonts w:ascii="Garamond" w:hAnsi="Garamond"/>
          <w:sz w:val="26"/>
          <w:szCs w:val="26"/>
        </w:rPr>
        <w:t xml:space="preserve"> the </w:t>
      </w:r>
      <w:r w:rsidR="0087756A">
        <w:rPr>
          <w:rFonts w:ascii="Garamond" w:hAnsi="Garamond"/>
          <w:sz w:val="26"/>
          <w:szCs w:val="26"/>
        </w:rPr>
        <w:t>k</w:t>
      </w:r>
      <w:r w:rsidR="002043B6" w:rsidRPr="00646A70">
        <w:rPr>
          <w:rFonts w:ascii="Garamond" w:hAnsi="Garamond"/>
          <w:sz w:val="26"/>
          <w:szCs w:val="26"/>
        </w:rPr>
        <w:t xml:space="preserve">ingdom of God. </w:t>
      </w:r>
      <w:r w:rsidR="0078332B" w:rsidRPr="00646A70">
        <w:rPr>
          <w:rFonts w:ascii="Garamond" w:hAnsi="Garamond"/>
          <w:sz w:val="26"/>
          <w:szCs w:val="26"/>
        </w:rPr>
        <w:t xml:space="preserve"> </w:t>
      </w:r>
      <w:r w:rsidR="00894F98" w:rsidRPr="00646A70">
        <w:rPr>
          <w:rFonts w:ascii="Garamond" w:hAnsi="Garamond"/>
          <w:sz w:val="26"/>
          <w:szCs w:val="26"/>
        </w:rPr>
        <w:t xml:space="preserve">Parables are not intended to be </w:t>
      </w:r>
      <w:r w:rsidR="004C3B73" w:rsidRPr="00646A70">
        <w:rPr>
          <w:rFonts w:ascii="Garamond" w:hAnsi="Garamond"/>
          <w:sz w:val="26"/>
          <w:szCs w:val="26"/>
        </w:rPr>
        <w:t xml:space="preserve">strict directives for what to do or not to do. Rather they are invitations </w:t>
      </w:r>
      <w:r w:rsidR="005C7AF3" w:rsidRPr="00646A70">
        <w:rPr>
          <w:rFonts w:ascii="Garamond" w:hAnsi="Garamond"/>
          <w:sz w:val="26"/>
          <w:szCs w:val="26"/>
        </w:rPr>
        <w:t xml:space="preserve">to encounter God in surprising, yet familiar, ways. </w:t>
      </w:r>
      <w:r w:rsidR="0087756A">
        <w:rPr>
          <w:rFonts w:ascii="Garamond" w:hAnsi="Garamond"/>
          <w:sz w:val="26"/>
          <w:szCs w:val="26"/>
        </w:rPr>
        <w:t>The season of o</w:t>
      </w:r>
      <w:r w:rsidR="00903CF4" w:rsidRPr="00646A70">
        <w:rPr>
          <w:rFonts w:ascii="Garamond" w:hAnsi="Garamond"/>
          <w:sz w:val="26"/>
          <w:szCs w:val="26"/>
        </w:rPr>
        <w:t xml:space="preserve">rdinary </w:t>
      </w:r>
      <w:r w:rsidR="0087756A">
        <w:rPr>
          <w:rFonts w:ascii="Garamond" w:hAnsi="Garamond"/>
          <w:sz w:val="26"/>
          <w:szCs w:val="26"/>
        </w:rPr>
        <w:t>ti</w:t>
      </w:r>
      <w:r w:rsidR="00903CF4" w:rsidRPr="00646A70">
        <w:rPr>
          <w:rFonts w:ascii="Garamond" w:hAnsi="Garamond"/>
          <w:sz w:val="26"/>
          <w:szCs w:val="26"/>
        </w:rPr>
        <w:t xml:space="preserve">me, the </w:t>
      </w:r>
      <w:r w:rsidR="0087756A">
        <w:rPr>
          <w:rFonts w:ascii="Garamond" w:hAnsi="Garamond"/>
          <w:sz w:val="26"/>
          <w:szCs w:val="26"/>
        </w:rPr>
        <w:t>long stretch</w:t>
      </w:r>
      <w:r w:rsidR="00903CF4" w:rsidRPr="00646A70">
        <w:rPr>
          <w:rFonts w:ascii="Garamond" w:hAnsi="Garamond"/>
          <w:sz w:val="26"/>
          <w:szCs w:val="26"/>
        </w:rPr>
        <w:t xml:space="preserve"> between the </w:t>
      </w:r>
      <w:r w:rsidR="00C174D1" w:rsidRPr="00646A70">
        <w:rPr>
          <w:rFonts w:ascii="Garamond" w:hAnsi="Garamond"/>
          <w:sz w:val="26"/>
          <w:szCs w:val="26"/>
        </w:rPr>
        <w:t>festivals</w:t>
      </w:r>
      <w:r w:rsidR="00903CF4" w:rsidRPr="00646A70">
        <w:rPr>
          <w:rFonts w:ascii="Garamond" w:hAnsi="Garamond"/>
          <w:sz w:val="26"/>
          <w:szCs w:val="26"/>
        </w:rPr>
        <w:t xml:space="preserve"> of </w:t>
      </w:r>
      <w:r w:rsidR="0087756A">
        <w:rPr>
          <w:rFonts w:ascii="Garamond" w:hAnsi="Garamond"/>
          <w:sz w:val="26"/>
          <w:szCs w:val="26"/>
        </w:rPr>
        <w:t>Pentecost</w:t>
      </w:r>
      <w:r w:rsidR="00903CF4" w:rsidRPr="00646A70">
        <w:rPr>
          <w:rFonts w:ascii="Garamond" w:hAnsi="Garamond"/>
          <w:sz w:val="26"/>
          <w:szCs w:val="26"/>
        </w:rPr>
        <w:t xml:space="preserve"> and Advent, </w:t>
      </w:r>
      <w:r w:rsidR="0087756A">
        <w:rPr>
          <w:rFonts w:ascii="Garamond" w:hAnsi="Garamond"/>
          <w:sz w:val="26"/>
          <w:szCs w:val="26"/>
        </w:rPr>
        <w:t>offers</w:t>
      </w:r>
      <w:r w:rsidR="00903CF4" w:rsidRPr="00646A70">
        <w:rPr>
          <w:rFonts w:ascii="Garamond" w:hAnsi="Garamond"/>
          <w:sz w:val="26"/>
          <w:szCs w:val="26"/>
        </w:rPr>
        <w:t xml:space="preserve"> </w:t>
      </w:r>
      <w:r w:rsidR="0087756A">
        <w:rPr>
          <w:rFonts w:ascii="Garamond" w:hAnsi="Garamond"/>
          <w:sz w:val="26"/>
          <w:szCs w:val="26"/>
        </w:rPr>
        <w:t>the</w:t>
      </w:r>
      <w:r w:rsidR="00903CF4" w:rsidRPr="00646A70">
        <w:rPr>
          <w:rFonts w:ascii="Garamond" w:hAnsi="Garamond"/>
          <w:sz w:val="26"/>
          <w:szCs w:val="26"/>
        </w:rPr>
        <w:t xml:space="preserve"> opportunity to </w:t>
      </w:r>
      <w:r w:rsidR="000B5079" w:rsidRPr="00646A70">
        <w:rPr>
          <w:rFonts w:ascii="Garamond" w:hAnsi="Garamond"/>
          <w:sz w:val="26"/>
          <w:szCs w:val="26"/>
        </w:rPr>
        <w:t xml:space="preserve">encounter God </w:t>
      </w:r>
      <w:r w:rsidR="001D2DE4" w:rsidRPr="00646A70">
        <w:rPr>
          <w:rFonts w:ascii="Garamond" w:hAnsi="Garamond"/>
          <w:sz w:val="26"/>
          <w:szCs w:val="26"/>
        </w:rPr>
        <w:t xml:space="preserve">in new and surprising </w:t>
      </w:r>
      <w:r w:rsidR="00F82A6A">
        <w:rPr>
          <w:rFonts w:ascii="Garamond" w:hAnsi="Garamond"/>
          <w:sz w:val="26"/>
          <w:szCs w:val="26"/>
        </w:rPr>
        <w:t>ways</w:t>
      </w:r>
      <w:r w:rsidR="001D2DE4" w:rsidRPr="00646A70">
        <w:rPr>
          <w:rFonts w:ascii="Garamond" w:hAnsi="Garamond"/>
          <w:sz w:val="26"/>
          <w:szCs w:val="26"/>
        </w:rPr>
        <w:t xml:space="preserve"> </w:t>
      </w:r>
      <w:r w:rsidR="004F2C64" w:rsidRPr="00646A70">
        <w:rPr>
          <w:rFonts w:ascii="Garamond" w:hAnsi="Garamond"/>
          <w:sz w:val="26"/>
          <w:szCs w:val="26"/>
        </w:rPr>
        <w:t>by approaching familiar practices</w:t>
      </w:r>
      <w:r w:rsidR="000A3B4C" w:rsidRPr="00646A70">
        <w:rPr>
          <w:rFonts w:ascii="Garamond" w:hAnsi="Garamond"/>
          <w:sz w:val="26"/>
          <w:szCs w:val="26"/>
        </w:rPr>
        <w:t xml:space="preserve"> with </w:t>
      </w:r>
      <w:r w:rsidR="007B6ECE" w:rsidRPr="00646A70">
        <w:rPr>
          <w:rFonts w:ascii="Garamond" w:hAnsi="Garamond"/>
          <w:sz w:val="26"/>
          <w:szCs w:val="26"/>
        </w:rPr>
        <w:t xml:space="preserve">curiosity and </w:t>
      </w:r>
      <w:r w:rsidR="00D63337" w:rsidRPr="00646A70">
        <w:rPr>
          <w:rFonts w:ascii="Garamond" w:hAnsi="Garamond"/>
          <w:sz w:val="26"/>
          <w:szCs w:val="26"/>
        </w:rPr>
        <w:t xml:space="preserve">openness. </w:t>
      </w:r>
    </w:p>
    <w:p w14:paraId="2D9408B6" w14:textId="77777777" w:rsidR="00C175DA" w:rsidRDefault="00B831F6" w:rsidP="00C175DA">
      <w:pPr>
        <w:pStyle w:val="isselectedend"/>
        <w:rPr>
          <w:rFonts w:ascii="Garamond" w:hAnsi="Garamond"/>
          <w:sz w:val="26"/>
          <w:szCs w:val="26"/>
        </w:rPr>
      </w:pPr>
      <w:r w:rsidRPr="00646A70">
        <w:rPr>
          <w:rFonts w:ascii="Garamond" w:hAnsi="Garamond"/>
          <w:sz w:val="26"/>
          <w:szCs w:val="26"/>
        </w:rPr>
        <w:t xml:space="preserve">The parable of the weeds and the wheat </w:t>
      </w:r>
      <w:proofErr w:type="gramStart"/>
      <w:r w:rsidRPr="00646A70">
        <w:rPr>
          <w:rFonts w:ascii="Garamond" w:hAnsi="Garamond"/>
          <w:sz w:val="26"/>
          <w:szCs w:val="26"/>
        </w:rPr>
        <w:t>employs</w:t>
      </w:r>
      <w:proofErr w:type="gramEnd"/>
      <w:r w:rsidRPr="00646A70">
        <w:rPr>
          <w:rFonts w:ascii="Garamond" w:hAnsi="Garamond"/>
          <w:sz w:val="26"/>
          <w:szCs w:val="26"/>
        </w:rPr>
        <w:t xml:space="preserve"> master/slave language that many </w:t>
      </w:r>
      <w:r w:rsidR="00626A3C">
        <w:rPr>
          <w:rFonts w:ascii="Garamond" w:hAnsi="Garamond"/>
          <w:sz w:val="26"/>
          <w:szCs w:val="26"/>
        </w:rPr>
        <w:t xml:space="preserve">contemporary </w:t>
      </w:r>
      <w:r w:rsidRPr="00646A70">
        <w:rPr>
          <w:rFonts w:ascii="Garamond" w:hAnsi="Garamond"/>
          <w:sz w:val="26"/>
          <w:szCs w:val="26"/>
        </w:rPr>
        <w:t xml:space="preserve">readers </w:t>
      </w:r>
      <w:r w:rsidR="00626A3C">
        <w:rPr>
          <w:rFonts w:ascii="Garamond" w:hAnsi="Garamond"/>
          <w:sz w:val="26"/>
          <w:szCs w:val="26"/>
        </w:rPr>
        <w:t xml:space="preserve">might </w:t>
      </w:r>
      <w:r w:rsidRPr="00646A70">
        <w:rPr>
          <w:rFonts w:ascii="Garamond" w:hAnsi="Garamond"/>
          <w:sz w:val="26"/>
          <w:szCs w:val="26"/>
        </w:rPr>
        <w:t xml:space="preserve">find troubling. Responsible engagement with Scripture acknowledges this difficulty rather than ignoring it. Some individuals and groups may find it meaningful to discuss the issue directly, naming the ways biblical passages that use this language have been misused to justify oppression and dehumanization. </w:t>
      </w:r>
      <w:r w:rsidR="00390A6B" w:rsidRPr="00646A70">
        <w:rPr>
          <w:rFonts w:ascii="Garamond" w:hAnsi="Garamond"/>
          <w:sz w:val="26"/>
          <w:szCs w:val="26"/>
        </w:rPr>
        <w:t xml:space="preserve">The first discussion question below is an attempt to initiate such a discussion. </w:t>
      </w:r>
      <w:r w:rsidRPr="00646A70">
        <w:rPr>
          <w:rFonts w:ascii="Garamond" w:hAnsi="Garamond"/>
          <w:sz w:val="26"/>
          <w:szCs w:val="26"/>
        </w:rPr>
        <w:t xml:space="preserve">Others may find alternate translations, such as </w:t>
      </w:r>
      <w:r w:rsidR="009D76D9">
        <w:rPr>
          <w:rFonts w:ascii="Garamond" w:hAnsi="Garamond"/>
          <w:sz w:val="26"/>
          <w:szCs w:val="26"/>
        </w:rPr>
        <w:t>“</w:t>
      </w:r>
      <w:r w:rsidRPr="00646A70">
        <w:rPr>
          <w:rFonts w:ascii="Garamond" w:hAnsi="Garamond"/>
          <w:sz w:val="26"/>
          <w:szCs w:val="26"/>
        </w:rPr>
        <w:t>landowner</w:t>
      </w:r>
      <w:r w:rsidR="009D76D9">
        <w:rPr>
          <w:rFonts w:ascii="Garamond" w:hAnsi="Garamond"/>
          <w:sz w:val="26"/>
          <w:szCs w:val="26"/>
        </w:rPr>
        <w:t>”</w:t>
      </w:r>
      <w:r w:rsidRPr="00646A70">
        <w:rPr>
          <w:rFonts w:ascii="Garamond" w:hAnsi="Garamond"/>
          <w:sz w:val="26"/>
          <w:szCs w:val="26"/>
        </w:rPr>
        <w:t xml:space="preserve"> and </w:t>
      </w:r>
      <w:r w:rsidR="009D76D9">
        <w:rPr>
          <w:rFonts w:ascii="Garamond" w:hAnsi="Garamond"/>
          <w:sz w:val="26"/>
          <w:szCs w:val="26"/>
        </w:rPr>
        <w:t>“</w:t>
      </w:r>
      <w:r w:rsidRPr="00646A70">
        <w:rPr>
          <w:rFonts w:ascii="Garamond" w:hAnsi="Garamond"/>
          <w:sz w:val="26"/>
          <w:szCs w:val="26"/>
        </w:rPr>
        <w:t>laborers,</w:t>
      </w:r>
      <w:r w:rsidR="009D76D9">
        <w:rPr>
          <w:rFonts w:ascii="Garamond" w:hAnsi="Garamond"/>
          <w:sz w:val="26"/>
          <w:szCs w:val="26"/>
        </w:rPr>
        <w:t>”</w:t>
      </w:r>
      <w:r w:rsidRPr="00646A70">
        <w:rPr>
          <w:rFonts w:ascii="Garamond" w:hAnsi="Garamond"/>
          <w:sz w:val="26"/>
          <w:szCs w:val="26"/>
        </w:rPr>
        <w:t xml:space="preserve"> make the parable more accessible. </w:t>
      </w:r>
      <w:r w:rsidR="00C175DA" w:rsidRPr="00C175DA">
        <w:rPr>
          <w:rFonts w:ascii="Garamond" w:hAnsi="Garamond"/>
          <w:sz w:val="26"/>
          <w:szCs w:val="26"/>
        </w:rPr>
        <w:t>Still others may find that the harm caused by the weaponization of these texts creates a barrier that makes meaningful engagement with the parable a struggle.</w:t>
      </w:r>
      <w:r w:rsidR="00C175DA" w:rsidRPr="00C175DA">
        <w:rPr>
          <w:rFonts w:ascii="Garamond" w:hAnsi="Garamond"/>
          <w:sz w:val="26"/>
          <w:szCs w:val="26"/>
        </w:rPr>
        <w:t xml:space="preserve"> </w:t>
      </w:r>
    </w:p>
    <w:p w14:paraId="5C3969C6" w14:textId="467FBD75" w:rsidR="00835EAE" w:rsidRPr="00646A70" w:rsidRDefault="00B831F6" w:rsidP="00C175DA">
      <w:pPr>
        <w:pStyle w:val="isselectedend"/>
        <w:rPr>
          <w:rFonts w:ascii="Garamond" w:hAnsi="Garamond"/>
          <w:sz w:val="26"/>
          <w:szCs w:val="26"/>
        </w:rPr>
      </w:pPr>
      <w:r w:rsidRPr="00646A70">
        <w:rPr>
          <w:rFonts w:ascii="Garamond" w:hAnsi="Garamond"/>
          <w:sz w:val="26"/>
          <w:szCs w:val="26"/>
        </w:rPr>
        <w:lastRenderedPageBreak/>
        <w:t xml:space="preserve">All responses are valid. </w:t>
      </w:r>
      <w:r w:rsidR="008103C9" w:rsidRPr="00646A70">
        <w:rPr>
          <w:rFonts w:ascii="Garamond" w:hAnsi="Garamond"/>
          <w:sz w:val="26"/>
          <w:szCs w:val="26"/>
        </w:rPr>
        <w:t xml:space="preserve">God extends invitations through a variety of experiences, </w:t>
      </w:r>
      <w:r w:rsidR="00253F02" w:rsidRPr="00646A70">
        <w:rPr>
          <w:rFonts w:ascii="Garamond" w:hAnsi="Garamond"/>
          <w:sz w:val="26"/>
          <w:szCs w:val="26"/>
        </w:rPr>
        <w:t xml:space="preserve">texts, individuals, and communities. </w:t>
      </w:r>
      <w:r w:rsidR="002F690B">
        <w:rPr>
          <w:rFonts w:ascii="Garamond" w:hAnsi="Garamond"/>
          <w:sz w:val="26"/>
          <w:szCs w:val="26"/>
        </w:rPr>
        <w:t xml:space="preserve">Our authentic engagement with the texts of holy Scripture is a hallmark of the Christian life, even when that engagement is one of challenge. </w:t>
      </w:r>
    </w:p>
    <w:p w14:paraId="7399DC70" w14:textId="70AAA3A7" w:rsidR="00835EAE" w:rsidRPr="00646A70" w:rsidRDefault="00835EAE">
      <w:pPr>
        <w:rPr>
          <w:rFonts w:ascii="Garamond" w:hAnsi="Garamond"/>
          <w:b/>
          <w:bCs/>
          <w:sz w:val="26"/>
          <w:szCs w:val="26"/>
        </w:rPr>
      </w:pPr>
      <w:r w:rsidRPr="00646A70">
        <w:rPr>
          <w:rFonts w:ascii="Garamond" w:hAnsi="Garamond"/>
          <w:b/>
          <w:bCs/>
          <w:sz w:val="26"/>
          <w:szCs w:val="26"/>
        </w:rPr>
        <w:t>Theological Reflection |</w:t>
      </w:r>
    </w:p>
    <w:p w14:paraId="111BDC28" w14:textId="77777777" w:rsidR="00835EAE" w:rsidRPr="00646A70" w:rsidRDefault="00835EAE">
      <w:pPr>
        <w:rPr>
          <w:rFonts w:ascii="Garamond" w:hAnsi="Garamond"/>
          <w:b/>
          <w:bCs/>
          <w:sz w:val="26"/>
          <w:szCs w:val="26"/>
        </w:rPr>
      </w:pPr>
    </w:p>
    <w:p w14:paraId="03FC74FF" w14:textId="7D1D0CBF" w:rsidR="00F25E62" w:rsidRPr="00646A70" w:rsidRDefault="0038212C">
      <w:pPr>
        <w:rPr>
          <w:rFonts w:ascii="Garamond" w:hAnsi="Garamond"/>
          <w:sz w:val="26"/>
          <w:szCs w:val="26"/>
        </w:rPr>
      </w:pPr>
      <w:r>
        <w:rPr>
          <w:rFonts w:ascii="Garamond" w:hAnsi="Garamond"/>
          <w:sz w:val="26"/>
          <w:szCs w:val="26"/>
        </w:rPr>
        <w:t>In unpacking this parable, let’s</w:t>
      </w:r>
      <w:r w:rsidR="00C04D60">
        <w:rPr>
          <w:rFonts w:ascii="Garamond" w:hAnsi="Garamond"/>
          <w:sz w:val="26"/>
          <w:szCs w:val="26"/>
        </w:rPr>
        <w:t xml:space="preserve"> think first about </w:t>
      </w:r>
      <w:r w:rsidR="007653DE">
        <w:rPr>
          <w:rFonts w:ascii="Garamond" w:hAnsi="Garamond"/>
          <w:sz w:val="26"/>
          <w:szCs w:val="26"/>
        </w:rPr>
        <w:t xml:space="preserve">the meaning of </w:t>
      </w:r>
      <w:r w:rsidR="00C04D60">
        <w:rPr>
          <w:rFonts w:ascii="Garamond" w:hAnsi="Garamond"/>
          <w:sz w:val="26"/>
          <w:szCs w:val="26"/>
        </w:rPr>
        <w:t xml:space="preserve">weeds. </w:t>
      </w:r>
      <w:r w:rsidR="00F25E62" w:rsidRPr="00646A70">
        <w:rPr>
          <w:rFonts w:ascii="Garamond" w:hAnsi="Garamond"/>
          <w:sz w:val="26"/>
          <w:szCs w:val="26"/>
        </w:rPr>
        <w:t xml:space="preserve">A weed </w:t>
      </w:r>
      <w:r w:rsidR="00074901">
        <w:rPr>
          <w:rFonts w:ascii="Garamond" w:hAnsi="Garamond"/>
          <w:sz w:val="26"/>
          <w:szCs w:val="26"/>
        </w:rPr>
        <w:t>could</w:t>
      </w:r>
      <w:r w:rsidR="00F25E62" w:rsidRPr="00646A70">
        <w:rPr>
          <w:rFonts w:ascii="Garamond" w:hAnsi="Garamond"/>
          <w:sz w:val="26"/>
          <w:szCs w:val="26"/>
        </w:rPr>
        <w:t xml:space="preserve"> be defined, very simply, as a plant out of place. </w:t>
      </w:r>
      <w:r w:rsidR="00182A1B">
        <w:rPr>
          <w:rFonts w:ascii="Garamond" w:hAnsi="Garamond"/>
          <w:sz w:val="26"/>
          <w:szCs w:val="26"/>
        </w:rPr>
        <w:t>Now, that’s</w:t>
      </w:r>
      <w:r w:rsidR="00AC6E5B">
        <w:rPr>
          <w:rFonts w:ascii="Garamond" w:hAnsi="Garamond"/>
          <w:sz w:val="26"/>
          <w:szCs w:val="26"/>
        </w:rPr>
        <w:t xml:space="preserve"> admittedly </w:t>
      </w:r>
      <w:r w:rsidR="005D71EF" w:rsidRPr="00646A70">
        <w:rPr>
          <w:rFonts w:ascii="Garamond" w:hAnsi="Garamond"/>
          <w:sz w:val="26"/>
          <w:szCs w:val="26"/>
        </w:rPr>
        <w:t xml:space="preserve">an innocuous definition for something that every gardener and farmer knows </w:t>
      </w:r>
      <w:r w:rsidR="00C949DB" w:rsidRPr="00646A70">
        <w:rPr>
          <w:rFonts w:ascii="Garamond" w:hAnsi="Garamond"/>
          <w:sz w:val="26"/>
          <w:szCs w:val="26"/>
        </w:rPr>
        <w:t xml:space="preserve">to be a persistent adversary. Weeds are not simply inconvenient; they demand time, labor, and resources and </w:t>
      </w:r>
      <w:r w:rsidR="00D903B8">
        <w:rPr>
          <w:rFonts w:ascii="Garamond" w:hAnsi="Garamond"/>
          <w:sz w:val="26"/>
          <w:szCs w:val="26"/>
        </w:rPr>
        <w:t>managing them can</w:t>
      </w:r>
      <w:r w:rsidR="00C949DB" w:rsidRPr="00646A70">
        <w:rPr>
          <w:rFonts w:ascii="Garamond" w:hAnsi="Garamond"/>
          <w:sz w:val="26"/>
          <w:szCs w:val="26"/>
        </w:rPr>
        <w:t xml:space="preserve"> rival the care given to the crop itself. Before the first see</w:t>
      </w:r>
      <w:r w:rsidR="00390A6B" w:rsidRPr="00646A70">
        <w:rPr>
          <w:rFonts w:ascii="Garamond" w:hAnsi="Garamond"/>
          <w:sz w:val="26"/>
          <w:szCs w:val="26"/>
        </w:rPr>
        <w:t>d</w:t>
      </w:r>
      <w:r w:rsidR="00C949DB" w:rsidRPr="00646A70">
        <w:rPr>
          <w:rFonts w:ascii="Garamond" w:hAnsi="Garamond"/>
          <w:sz w:val="26"/>
          <w:szCs w:val="26"/>
        </w:rPr>
        <w:t xml:space="preserve"> is sown, a wise grower has anticipated the weeds’ arrival, because she knows that</w:t>
      </w:r>
      <w:r w:rsidR="00390A6B" w:rsidRPr="00646A70">
        <w:rPr>
          <w:rFonts w:ascii="Garamond" w:hAnsi="Garamond"/>
          <w:sz w:val="26"/>
          <w:szCs w:val="26"/>
        </w:rPr>
        <w:t xml:space="preserve"> weeds are</w:t>
      </w:r>
      <w:r w:rsidR="00C949DB" w:rsidRPr="00646A70">
        <w:rPr>
          <w:rFonts w:ascii="Garamond" w:hAnsi="Garamond"/>
          <w:sz w:val="26"/>
          <w:szCs w:val="26"/>
        </w:rPr>
        <w:t xml:space="preserve"> </w:t>
      </w:r>
      <w:r w:rsidR="00DA0BBA" w:rsidRPr="00646A70">
        <w:rPr>
          <w:rFonts w:ascii="Garamond" w:hAnsi="Garamond"/>
          <w:sz w:val="26"/>
          <w:szCs w:val="26"/>
        </w:rPr>
        <w:t>a certainty, not an anomaly. To ignore the reality of weeds is to jeopardize the harvest.</w:t>
      </w:r>
    </w:p>
    <w:p w14:paraId="2BDD1465" w14:textId="77777777" w:rsidR="00DA0BBA" w:rsidRPr="00646A70" w:rsidRDefault="00DA0BBA">
      <w:pPr>
        <w:rPr>
          <w:rFonts w:ascii="Garamond" w:hAnsi="Garamond"/>
          <w:sz w:val="26"/>
          <w:szCs w:val="26"/>
        </w:rPr>
      </w:pPr>
    </w:p>
    <w:p w14:paraId="3006B357" w14:textId="56E0E4B3" w:rsidR="00DA0BBA" w:rsidRPr="00646A70" w:rsidRDefault="00DA0BBA">
      <w:pPr>
        <w:rPr>
          <w:rFonts w:ascii="Garamond" w:hAnsi="Garamond"/>
          <w:sz w:val="26"/>
          <w:szCs w:val="26"/>
        </w:rPr>
      </w:pPr>
      <w:r w:rsidRPr="00646A70">
        <w:rPr>
          <w:rFonts w:ascii="Garamond" w:hAnsi="Garamond"/>
          <w:sz w:val="26"/>
          <w:szCs w:val="26"/>
        </w:rPr>
        <w:t>Weeds compete for the limited resources of space, water, nutrients, and sunlight. In contrast to cultivated plants</w:t>
      </w:r>
      <w:r w:rsidR="00FD5B13">
        <w:rPr>
          <w:rFonts w:ascii="Garamond" w:hAnsi="Garamond"/>
          <w:sz w:val="26"/>
          <w:szCs w:val="26"/>
        </w:rPr>
        <w:t>, which</w:t>
      </w:r>
      <w:r w:rsidRPr="00646A70">
        <w:rPr>
          <w:rFonts w:ascii="Garamond" w:hAnsi="Garamond"/>
          <w:sz w:val="26"/>
          <w:szCs w:val="26"/>
        </w:rPr>
        <w:t xml:space="preserve"> often require careful tending, weeds are remarkably resilient</w:t>
      </w:r>
      <w:r w:rsidR="00FD5B13">
        <w:rPr>
          <w:rFonts w:ascii="Garamond" w:hAnsi="Garamond"/>
          <w:sz w:val="26"/>
          <w:szCs w:val="26"/>
        </w:rPr>
        <w:t xml:space="preserve">: </w:t>
      </w:r>
      <w:r w:rsidR="003E2424" w:rsidRPr="00646A70">
        <w:rPr>
          <w:rFonts w:ascii="Garamond" w:hAnsi="Garamond"/>
          <w:sz w:val="26"/>
          <w:szCs w:val="26"/>
        </w:rPr>
        <w:t>enduring drought, pushing through compacted</w:t>
      </w:r>
      <w:r w:rsidR="00C94EDA" w:rsidRPr="00646A70">
        <w:rPr>
          <w:rFonts w:ascii="Garamond" w:hAnsi="Garamond"/>
          <w:sz w:val="26"/>
          <w:szCs w:val="26"/>
        </w:rPr>
        <w:t xml:space="preserve"> soil</w:t>
      </w:r>
      <w:r w:rsidR="003E2424" w:rsidRPr="00646A70">
        <w:rPr>
          <w:rFonts w:ascii="Garamond" w:hAnsi="Garamond"/>
          <w:sz w:val="26"/>
          <w:szCs w:val="26"/>
        </w:rPr>
        <w:t xml:space="preserve">, and flourishing in places where little else could survive. Their presence is costly and relentless, forcing the grower into a constant balancing act between attending </w:t>
      </w:r>
      <w:r w:rsidR="00A51EE4">
        <w:rPr>
          <w:rFonts w:ascii="Garamond" w:hAnsi="Garamond"/>
          <w:sz w:val="26"/>
          <w:szCs w:val="26"/>
        </w:rPr>
        <w:t xml:space="preserve">to </w:t>
      </w:r>
      <w:r w:rsidR="003E2424" w:rsidRPr="00646A70">
        <w:rPr>
          <w:rFonts w:ascii="Garamond" w:hAnsi="Garamond"/>
          <w:sz w:val="26"/>
          <w:szCs w:val="26"/>
        </w:rPr>
        <w:t xml:space="preserve">the </w:t>
      </w:r>
      <w:r w:rsidR="00F473DE" w:rsidRPr="00646A70">
        <w:rPr>
          <w:rFonts w:ascii="Garamond" w:hAnsi="Garamond"/>
          <w:sz w:val="26"/>
          <w:szCs w:val="26"/>
        </w:rPr>
        <w:t>crop while simultaneously managing the threat of what grow</w:t>
      </w:r>
      <w:r w:rsidR="00A51EE4">
        <w:rPr>
          <w:rFonts w:ascii="Garamond" w:hAnsi="Garamond"/>
          <w:sz w:val="26"/>
          <w:szCs w:val="26"/>
        </w:rPr>
        <w:t>s up</w:t>
      </w:r>
      <w:r w:rsidR="00F473DE" w:rsidRPr="00646A70">
        <w:rPr>
          <w:rFonts w:ascii="Garamond" w:hAnsi="Garamond"/>
          <w:sz w:val="26"/>
          <w:szCs w:val="26"/>
        </w:rPr>
        <w:t xml:space="preserve"> alongside it.</w:t>
      </w:r>
    </w:p>
    <w:p w14:paraId="346BEE1B" w14:textId="77777777" w:rsidR="00F473DE" w:rsidRPr="00646A70" w:rsidRDefault="00F473DE">
      <w:pPr>
        <w:rPr>
          <w:rFonts w:ascii="Garamond" w:hAnsi="Garamond"/>
          <w:sz w:val="26"/>
          <w:szCs w:val="26"/>
        </w:rPr>
      </w:pPr>
    </w:p>
    <w:p w14:paraId="5CA4D1A0" w14:textId="10E3AC2F" w:rsidR="00BB14C1" w:rsidRPr="00646A70" w:rsidRDefault="00F473DE">
      <w:pPr>
        <w:rPr>
          <w:rFonts w:ascii="Garamond" w:hAnsi="Garamond"/>
          <w:sz w:val="26"/>
          <w:szCs w:val="26"/>
        </w:rPr>
      </w:pPr>
      <w:r w:rsidRPr="00646A70">
        <w:rPr>
          <w:rFonts w:ascii="Garamond" w:hAnsi="Garamond"/>
          <w:sz w:val="26"/>
          <w:szCs w:val="26"/>
        </w:rPr>
        <w:t>With this reality in mind, the reaction of the slaves in Matthew’s parable feels reasonable and responsible</w:t>
      </w:r>
      <w:r w:rsidR="004303E8" w:rsidRPr="00646A70">
        <w:rPr>
          <w:rFonts w:ascii="Garamond" w:hAnsi="Garamond"/>
          <w:sz w:val="26"/>
          <w:szCs w:val="26"/>
        </w:rPr>
        <w:t>. Their instinct upon discovering the weeds is to remove them to protect the wheat crop. It</w:t>
      </w:r>
      <w:r w:rsidR="00FD5B13">
        <w:rPr>
          <w:rFonts w:ascii="Garamond" w:hAnsi="Garamond"/>
          <w:sz w:val="26"/>
          <w:szCs w:val="26"/>
        </w:rPr>
        <w:t xml:space="preserve"> seems to be</w:t>
      </w:r>
      <w:r w:rsidR="004303E8" w:rsidRPr="00646A70">
        <w:rPr>
          <w:rFonts w:ascii="Garamond" w:hAnsi="Garamond"/>
          <w:sz w:val="26"/>
          <w:szCs w:val="26"/>
        </w:rPr>
        <w:t xml:space="preserve"> what any diligent grower would do. But before they </w:t>
      </w:r>
      <w:r w:rsidR="00C0599F" w:rsidRPr="00646A70">
        <w:rPr>
          <w:rFonts w:ascii="Garamond" w:hAnsi="Garamond"/>
          <w:sz w:val="26"/>
          <w:szCs w:val="26"/>
        </w:rPr>
        <w:t>act</w:t>
      </w:r>
      <w:r w:rsidR="004303E8" w:rsidRPr="00646A70">
        <w:rPr>
          <w:rFonts w:ascii="Garamond" w:hAnsi="Garamond"/>
          <w:sz w:val="26"/>
          <w:szCs w:val="26"/>
        </w:rPr>
        <w:t xml:space="preserve">, they consult the </w:t>
      </w:r>
      <w:r w:rsidR="002751E4" w:rsidRPr="00646A70">
        <w:rPr>
          <w:rFonts w:ascii="Garamond" w:hAnsi="Garamond"/>
          <w:sz w:val="26"/>
          <w:szCs w:val="26"/>
        </w:rPr>
        <w:t>master</w:t>
      </w:r>
      <w:r w:rsidR="00FD5B13">
        <w:rPr>
          <w:rFonts w:ascii="Garamond" w:hAnsi="Garamond"/>
          <w:sz w:val="26"/>
          <w:szCs w:val="26"/>
        </w:rPr>
        <w:t xml:space="preserve">, only to </w:t>
      </w:r>
      <w:r w:rsidR="002751E4" w:rsidRPr="00646A70">
        <w:rPr>
          <w:rFonts w:ascii="Garamond" w:hAnsi="Garamond"/>
          <w:sz w:val="26"/>
          <w:szCs w:val="26"/>
        </w:rPr>
        <w:t xml:space="preserve">discover that </w:t>
      </w:r>
      <w:r w:rsidR="00943766" w:rsidRPr="00646A70">
        <w:rPr>
          <w:rFonts w:ascii="Garamond" w:hAnsi="Garamond"/>
          <w:sz w:val="26"/>
          <w:szCs w:val="26"/>
        </w:rPr>
        <w:t>their instincts are not the way in which this master operates this field</w:t>
      </w:r>
      <w:r w:rsidR="00C0599F" w:rsidRPr="00646A70">
        <w:rPr>
          <w:rFonts w:ascii="Garamond" w:hAnsi="Garamond"/>
          <w:sz w:val="26"/>
          <w:szCs w:val="26"/>
        </w:rPr>
        <w:t xml:space="preserve">. The </w:t>
      </w:r>
      <w:r w:rsidR="00FD5B13">
        <w:rPr>
          <w:rFonts w:ascii="Garamond" w:hAnsi="Garamond"/>
          <w:sz w:val="26"/>
          <w:szCs w:val="26"/>
        </w:rPr>
        <w:t>k</w:t>
      </w:r>
      <w:r w:rsidR="00C0599F" w:rsidRPr="00646A70">
        <w:rPr>
          <w:rFonts w:ascii="Garamond" w:hAnsi="Garamond"/>
          <w:sz w:val="26"/>
          <w:szCs w:val="26"/>
        </w:rPr>
        <w:t xml:space="preserve">ingdom of </w:t>
      </w:r>
      <w:r w:rsidR="00FD5B13">
        <w:rPr>
          <w:rFonts w:ascii="Garamond" w:hAnsi="Garamond"/>
          <w:sz w:val="26"/>
          <w:szCs w:val="26"/>
        </w:rPr>
        <w:t>h</w:t>
      </w:r>
      <w:r w:rsidR="00C0599F" w:rsidRPr="00646A70">
        <w:rPr>
          <w:rFonts w:ascii="Garamond" w:hAnsi="Garamond"/>
          <w:sz w:val="26"/>
          <w:szCs w:val="26"/>
        </w:rPr>
        <w:t>eaven does not operate according to the assumptions of human prudence. The parable, as parables often do, subverts</w:t>
      </w:r>
      <w:r w:rsidR="00F629F8" w:rsidRPr="00646A70">
        <w:rPr>
          <w:rFonts w:ascii="Garamond" w:hAnsi="Garamond"/>
          <w:sz w:val="26"/>
          <w:szCs w:val="26"/>
        </w:rPr>
        <w:t xml:space="preserve"> expectations.</w:t>
      </w:r>
    </w:p>
    <w:p w14:paraId="17F38849" w14:textId="77777777" w:rsidR="00390A6B" w:rsidRPr="00646A70" w:rsidRDefault="00390A6B">
      <w:pPr>
        <w:rPr>
          <w:rFonts w:ascii="Garamond" w:hAnsi="Garamond"/>
          <w:sz w:val="26"/>
          <w:szCs w:val="26"/>
        </w:rPr>
      </w:pPr>
    </w:p>
    <w:p w14:paraId="7F711681" w14:textId="4AE44745" w:rsidR="00F629F8" w:rsidRPr="00646A70" w:rsidRDefault="00D76044">
      <w:pPr>
        <w:rPr>
          <w:rFonts w:ascii="Garamond" w:hAnsi="Garamond"/>
          <w:sz w:val="26"/>
          <w:szCs w:val="26"/>
        </w:rPr>
      </w:pPr>
      <w:r w:rsidRPr="00646A70">
        <w:rPr>
          <w:rFonts w:ascii="Garamond" w:hAnsi="Garamond"/>
          <w:sz w:val="26"/>
          <w:szCs w:val="26"/>
        </w:rPr>
        <w:t>The master of the parable’s field</w:t>
      </w:r>
      <w:r w:rsidR="000C0D03" w:rsidRPr="00646A70">
        <w:rPr>
          <w:rFonts w:ascii="Garamond" w:hAnsi="Garamond"/>
          <w:sz w:val="26"/>
          <w:szCs w:val="26"/>
        </w:rPr>
        <w:t>, even as the one who sowed the good seed, is untroubled by the slaves’ report</w:t>
      </w:r>
      <w:r w:rsidR="00C3519A" w:rsidRPr="00646A70">
        <w:rPr>
          <w:rFonts w:ascii="Garamond" w:hAnsi="Garamond"/>
          <w:sz w:val="26"/>
          <w:szCs w:val="26"/>
        </w:rPr>
        <w:t xml:space="preserve">. Neither the presence of the weeds nor the actions of the enemy </w:t>
      </w:r>
      <w:r w:rsidR="00431DE3">
        <w:rPr>
          <w:rFonts w:ascii="Garamond" w:hAnsi="Garamond"/>
          <w:sz w:val="26"/>
          <w:szCs w:val="26"/>
        </w:rPr>
        <w:t xml:space="preserve">who sowed them </w:t>
      </w:r>
      <w:r w:rsidR="00C3519A" w:rsidRPr="00646A70">
        <w:rPr>
          <w:rFonts w:ascii="Garamond" w:hAnsi="Garamond"/>
          <w:sz w:val="26"/>
          <w:szCs w:val="26"/>
        </w:rPr>
        <w:t xml:space="preserve">provoke the </w:t>
      </w:r>
      <w:r w:rsidR="00D15765" w:rsidRPr="00646A70">
        <w:rPr>
          <w:rFonts w:ascii="Garamond" w:hAnsi="Garamond"/>
          <w:sz w:val="26"/>
          <w:szCs w:val="26"/>
        </w:rPr>
        <w:t>master’s urgency. The only danger to the crop lies in premature intervention by the slaves, who in their eagerness to protect the wheat</w:t>
      </w:r>
      <w:r w:rsidR="00852586">
        <w:rPr>
          <w:rFonts w:ascii="Garamond" w:hAnsi="Garamond"/>
          <w:sz w:val="26"/>
          <w:szCs w:val="26"/>
        </w:rPr>
        <w:t>,</w:t>
      </w:r>
      <w:r w:rsidR="002E539A" w:rsidRPr="00646A70">
        <w:rPr>
          <w:rFonts w:ascii="Garamond" w:hAnsi="Garamond"/>
          <w:sz w:val="26"/>
          <w:szCs w:val="26"/>
        </w:rPr>
        <w:t xml:space="preserve"> do not recognize the risk their actions pose</w:t>
      </w:r>
      <w:r w:rsidR="006B1846" w:rsidRPr="00646A70">
        <w:rPr>
          <w:rFonts w:ascii="Garamond" w:hAnsi="Garamond"/>
          <w:sz w:val="26"/>
          <w:szCs w:val="26"/>
        </w:rPr>
        <w:t xml:space="preserve">. </w:t>
      </w:r>
      <w:r w:rsidR="00640E13" w:rsidRPr="00646A70">
        <w:rPr>
          <w:rFonts w:ascii="Garamond" w:hAnsi="Garamond"/>
          <w:sz w:val="26"/>
          <w:szCs w:val="26"/>
        </w:rPr>
        <w:t>Instead, the wise</w:t>
      </w:r>
      <w:r w:rsidR="00DE1CCD" w:rsidRPr="00646A70">
        <w:rPr>
          <w:rFonts w:ascii="Garamond" w:hAnsi="Garamond"/>
          <w:sz w:val="26"/>
          <w:szCs w:val="26"/>
        </w:rPr>
        <w:t xml:space="preserve"> master takes complete control of and responsibility over the wheat crop, </w:t>
      </w:r>
      <w:r w:rsidR="00390A6B" w:rsidRPr="00646A70">
        <w:rPr>
          <w:rFonts w:ascii="Garamond" w:hAnsi="Garamond"/>
          <w:sz w:val="26"/>
          <w:szCs w:val="26"/>
        </w:rPr>
        <w:t>proving</w:t>
      </w:r>
      <w:r w:rsidR="00DE1CCD" w:rsidRPr="00646A70">
        <w:rPr>
          <w:rFonts w:ascii="Garamond" w:hAnsi="Garamond"/>
          <w:sz w:val="26"/>
          <w:szCs w:val="26"/>
        </w:rPr>
        <w:t xml:space="preserve"> to </w:t>
      </w:r>
      <w:r w:rsidR="00784831" w:rsidRPr="00646A70">
        <w:rPr>
          <w:rFonts w:ascii="Garamond" w:hAnsi="Garamond"/>
          <w:sz w:val="26"/>
          <w:szCs w:val="26"/>
        </w:rPr>
        <w:t>be a trustworthy, faithful steward at the harvest.</w:t>
      </w:r>
    </w:p>
    <w:p w14:paraId="6CC3F19F" w14:textId="77777777" w:rsidR="00715827" w:rsidRPr="00646A70" w:rsidRDefault="00715827">
      <w:pPr>
        <w:rPr>
          <w:rFonts w:ascii="Garamond" w:hAnsi="Garamond"/>
          <w:sz w:val="26"/>
          <w:szCs w:val="26"/>
        </w:rPr>
      </w:pPr>
    </w:p>
    <w:p w14:paraId="492BBD9F" w14:textId="2DAA6EE1" w:rsidR="00715827" w:rsidRPr="00646A70" w:rsidRDefault="00715827">
      <w:pPr>
        <w:rPr>
          <w:rFonts w:ascii="Garamond" w:hAnsi="Garamond"/>
          <w:sz w:val="26"/>
          <w:szCs w:val="26"/>
        </w:rPr>
      </w:pPr>
      <w:r w:rsidRPr="00646A70">
        <w:rPr>
          <w:rFonts w:ascii="Garamond" w:hAnsi="Garamond"/>
          <w:sz w:val="26"/>
          <w:szCs w:val="26"/>
        </w:rPr>
        <w:t>The logic of scarcity that governs ordinary agricultural fields is overturned by th</w:t>
      </w:r>
      <w:r w:rsidR="00852586">
        <w:rPr>
          <w:rFonts w:ascii="Garamond" w:hAnsi="Garamond"/>
          <w:sz w:val="26"/>
          <w:szCs w:val="26"/>
        </w:rPr>
        <w:t xml:space="preserve">is </w:t>
      </w:r>
      <w:r w:rsidRPr="00646A70">
        <w:rPr>
          <w:rFonts w:ascii="Garamond" w:hAnsi="Garamond"/>
          <w:sz w:val="26"/>
          <w:szCs w:val="26"/>
        </w:rPr>
        <w:t xml:space="preserve">parable. In this master’s field, </w:t>
      </w:r>
      <w:r w:rsidR="00310F3A" w:rsidRPr="00646A70">
        <w:rPr>
          <w:rFonts w:ascii="Garamond" w:hAnsi="Garamond"/>
          <w:sz w:val="26"/>
          <w:szCs w:val="26"/>
        </w:rPr>
        <w:t xml:space="preserve">even though the surreptitiously planted weeds grow alongside the </w:t>
      </w:r>
      <w:r w:rsidR="00897F0E" w:rsidRPr="00646A70">
        <w:rPr>
          <w:rFonts w:ascii="Garamond" w:hAnsi="Garamond"/>
          <w:sz w:val="26"/>
          <w:szCs w:val="26"/>
        </w:rPr>
        <w:t xml:space="preserve">wheat, they </w:t>
      </w:r>
      <w:r w:rsidR="009E0BB1" w:rsidRPr="00646A70">
        <w:rPr>
          <w:rFonts w:ascii="Garamond" w:hAnsi="Garamond"/>
          <w:sz w:val="26"/>
          <w:szCs w:val="26"/>
        </w:rPr>
        <w:t xml:space="preserve">do not ultimately deprive the wheat of </w:t>
      </w:r>
      <w:r w:rsidR="00E66352" w:rsidRPr="00646A70">
        <w:rPr>
          <w:rFonts w:ascii="Garamond" w:hAnsi="Garamond"/>
          <w:sz w:val="26"/>
          <w:szCs w:val="26"/>
        </w:rPr>
        <w:t xml:space="preserve">what it needs to thrive nor </w:t>
      </w:r>
      <w:r w:rsidR="00A4201B">
        <w:rPr>
          <w:rFonts w:ascii="Garamond" w:hAnsi="Garamond"/>
          <w:sz w:val="26"/>
          <w:szCs w:val="26"/>
        </w:rPr>
        <w:t xml:space="preserve">do the </w:t>
      </w:r>
      <w:r w:rsidR="00E66352" w:rsidRPr="00646A70">
        <w:rPr>
          <w:rFonts w:ascii="Garamond" w:hAnsi="Garamond"/>
          <w:sz w:val="26"/>
          <w:szCs w:val="26"/>
        </w:rPr>
        <w:t>threaten the integrity of the harvest</w:t>
      </w:r>
      <w:r w:rsidR="00A4201B">
        <w:rPr>
          <w:rFonts w:ascii="Garamond" w:hAnsi="Garamond"/>
          <w:sz w:val="26"/>
          <w:szCs w:val="26"/>
        </w:rPr>
        <w:t xml:space="preserve">. </w:t>
      </w:r>
      <w:r w:rsidR="00314CFF" w:rsidRPr="00646A70">
        <w:rPr>
          <w:rFonts w:ascii="Garamond" w:hAnsi="Garamond"/>
          <w:sz w:val="26"/>
          <w:szCs w:val="26"/>
        </w:rPr>
        <w:t xml:space="preserve">The Son of Man’s field is </w:t>
      </w:r>
      <w:r w:rsidR="0053126E" w:rsidRPr="00646A70">
        <w:rPr>
          <w:rFonts w:ascii="Garamond" w:hAnsi="Garamond"/>
          <w:sz w:val="26"/>
          <w:szCs w:val="26"/>
        </w:rPr>
        <w:t xml:space="preserve">characterized </w:t>
      </w:r>
      <w:r w:rsidR="0093618D" w:rsidRPr="00646A70">
        <w:rPr>
          <w:rFonts w:ascii="Garamond" w:hAnsi="Garamond"/>
          <w:sz w:val="26"/>
          <w:szCs w:val="26"/>
        </w:rPr>
        <w:t xml:space="preserve">by </w:t>
      </w:r>
      <w:r w:rsidR="00B5710B" w:rsidRPr="00646A70">
        <w:rPr>
          <w:rFonts w:ascii="Garamond" w:hAnsi="Garamond"/>
          <w:sz w:val="26"/>
          <w:szCs w:val="26"/>
        </w:rPr>
        <w:t>sufficiency</w:t>
      </w:r>
      <w:r w:rsidR="006D1706" w:rsidRPr="00646A70">
        <w:rPr>
          <w:rFonts w:ascii="Garamond" w:hAnsi="Garamond"/>
          <w:sz w:val="26"/>
          <w:szCs w:val="26"/>
        </w:rPr>
        <w:t>.</w:t>
      </w:r>
      <w:r w:rsidR="00D40F02" w:rsidRPr="00646A70">
        <w:rPr>
          <w:rFonts w:ascii="Garamond" w:hAnsi="Garamond"/>
          <w:sz w:val="26"/>
          <w:szCs w:val="26"/>
        </w:rPr>
        <w:t xml:space="preserve"> This is a vision of an economy of limitless abundance, not scarcity and competition.</w:t>
      </w:r>
    </w:p>
    <w:p w14:paraId="63D6F5CC" w14:textId="77777777" w:rsidR="006D1706" w:rsidRPr="00646A70" w:rsidRDefault="006D1706">
      <w:pPr>
        <w:rPr>
          <w:rFonts w:ascii="Garamond" w:hAnsi="Garamond"/>
          <w:sz w:val="26"/>
          <w:szCs w:val="26"/>
        </w:rPr>
      </w:pPr>
    </w:p>
    <w:p w14:paraId="5306B852" w14:textId="29BE0A10" w:rsidR="006D1706" w:rsidRPr="00646A70" w:rsidRDefault="006D1706">
      <w:pPr>
        <w:rPr>
          <w:rFonts w:ascii="Garamond" w:hAnsi="Garamond"/>
          <w:sz w:val="26"/>
          <w:szCs w:val="26"/>
        </w:rPr>
      </w:pPr>
      <w:r w:rsidRPr="00646A70">
        <w:rPr>
          <w:rFonts w:ascii="Garamond" w:hAnsi="Garamond"/>
          <w:sz w:val="26"/>
          <w:szCs w:val="26"/>
        </w:rPr>
        <w:t xml:space="preserve">This parable reaches </w:t>
      </w:r>
      <w:r w:rsidR="00A4201B">
        <w:rPr>
          <w:rFonts w:ascii="Garamond" w:hAnsi="Garamond"/>
          <w:sz w:val="26"/>
          <w:szCs w:val="26"/>
        </w:rPr>
        <w:t xml:space="preserve">beyond our fields </w:t>
      </w:r>
      <w:r w:rsidRPr="00646A70">
        <w:rPr>
          <w:rFonts w:ascii="Garamond" w:hAnsi="Garamond"/>
          <w:sz w:val="26"/>
          <w:szCs w:val="26"/>
        </w:rPr>
        <w:t>to the deeper</w:t>
      </w:r>
      <w:r w:rsidR="00DA617B" w:rsidRPr="00646A70">
        <w:rPr>
          <w:rFonts w:ascii="Garamond" w:hAnsi="Garamond"/>
          <w:sz w:val="26"/>
          <w:szCs w:val="26"/>
        </w:rPr>
        <w:t xml:space="preserve">, persistent problem of the presence of evil in the world. Like the weeds sown under the cover of darkness, evil appears </w:t>
      </w:r>
      <w:r w:rsidR="009F13B6" w:rsidRPr="00646A70">
        <w:rPr>
          <w:rFonts w:ascii="Garamond" w:hAnsi="Garamond"/>
          <w:sz w:val="26"/>
          <w:szCs w:val="26"/>
        </w:rPr>
        <w:t>as an unexplained, unwelcome, and sometimes unchecked intrusion</w:t>
      </w:r>
      <w:r w:rsidR="00CF3CC5">
        <w:rPr>
          <w:rFonts w:ascii="Garamond" w:hAnsi="Garamond"/>
          <w:sz w:val="26"/>
          <w:szCs w:val="26"/>
        </w:rPr>
        <w:t>—</w:t>
      </w:r>
      <w:r w:rsidR="00DC2FC1" w:rsidRPr="00646A70">
        <w:rPr>
          <w:rFonts w:ascii="Garamond" w:hAnsi="Garamond"/>
          <w:sz w:val="26"/>
          <w:szCs w:val="26"/>
        </w:rPr>
        <w:t xml:space="preserve">a threat to God’s good </w:t>
      </w:r>
      <w:r w:rsidR="00CF3CC5">
        <w:rPr>
          <w:rFonts w:ascii="Garamond" w:hAnsi="Garamond"/>
          <w:sz w:val="26"/>
          <w:szCs w:val="26"/>
        </w:rPr>
        <w:lastRenderedPageBreak/>
        <w:t>c</w:t>
      </w:r>
      <w:r w:rsidR="00DC2FC1" w:rsidRPr="00646A70">
        <w:rPr>
          <w:rFonts w:ascii="Garamond" w:hAnsi="Garamond"/>
          <w:sz w:val="26"/>
          <w:szCs w:val="26"/>
        </w:rPr>
        <w:t xml:space="preserve">reation. </w:t>
      </w:r>
      <w:r w:rsidR="002E6D4C" w:rsidRPr="00646A70">
        <w:rPr>
          <w:rFonts w:ascii="Garamond" w:hAnsi="Garamond"/>
          <w:sz w:val="26"/>
          <w:szCs w:val="26"/>
        </w:rPr>
        <w:t>Its presence raises the same difficult questions that the slaves had for the master: Why does God permit evil to persist?</w:t>
      </w:r>
      <w:r w:rsidR="000B2614" w:rsidRPr="00646A70">
        <w:rPr>
          <w:rFonts w:ascii="Garamond" w:hAnsi="Garamond"/>
          <w:sz w:val="26"/>
          <w:szCs w:val="26"/>
        </w:rPr>
        <w:t xml:space="preserve"> Does the presence of evil imply that God is weak, indifferent, or absent? Should not Christians be tasked with rooting out evil?</w:t>
      </w:r>
    </w:p>
    <w:p w14:paraId="526ACDFC" w14:textId="77777777" w:rsidR="000B2614" w:rsidRPr="00646A70" w:rsidRDefault="000B2614">
      <w:pPr>
        <w:rPr>
          <w:rFonts w:ascii="Garamond" w:hAnsi="Garamond"/>
          <w:sz w:val="26"/>
          <w:szCs w:val="26"/>
        </w:rPr>
      </w:pPr>
    </w:p>
    <w:p w14:paraId="49C96394" w14:textId="713BFE71" w:rsidR="002266C2" w:rsidRPr="00646A70" w:rsidRDefault="008C6E3A">
      <w:pPr>
        <w:rPr>
          <w:rFonts w:ascii="Garamond" w:hAnsi="Garamond"/>
          <w:sz w:val="26"/>
          <w:szCs w:val="26"/>
        </w:rPr>
      </w:pPr>
      <w:r w:rsidRPr="00646A70">
        <w:rPr>
          <w:rFonts w:ascii="Garamond" w:hAnsi="Garamond"/>
          <w:sz w:val="26"/>
          <w:szCs w:val="26"/>
        </w:rPr>
        <w:t>The parable</w:t>
      </w:r>
      <w:r w:rsidR="00287A6F" w:rsidRPr="00646A70">
        <w:rPr>
          <w:rFonts w:ascii="Garamond" w:hAnsi="Garamond"/>
          <w:sz w:val="26"/>
          <w:szCs w:val="26"/>
        </w:rPr>
        <w:t xml:space="preserve">’s </w:t>
      </w:r>
      <w:r w:rsidRPr="00646A70">
        <w:rPr>
          <w:rFonts w:ascii="Garamond" w:hAnsi="Garamond"/>
          <w:sz w:val="26"/>
          <w:szCs w:val="26"/>
        </w:rPr>
        <w:t xml:space="preserve">explanation reframes rather denies these questions. </w:t>
      </w:r>
      <w:r w:rsidR="00DD6751" w:rsidRPr="00646A70">
        <w:rPr>
          <w:rFonts w:ascii="Garamond" w:hAnsi="Garamond"/>
          <w:sz w:val="26"/>
          <w:szCs w:val="26"/>
        </w:rPr>
        <w:t>Jesus’</w:t>
      </w:r>
      <w:r w:rsidR="003C1C47">
        <w:rPr>
          <w:rFonts w:ascii="Garamond" w:hAnsi="Garamond"/>
          <w:sz w:val="26"/>
          <w:szCs w:val="26"/>
        </w:rPr>
        <w:t>s</w:t>
      </w:r>
      <w:r w:rsidR="00DD6751" w:rsidRPr="00646A70">
        <w:rPr>
          <w:rFonts w:ascii="Garamond" w:hAnsi="Garamond"/>
          <w:sz w:val="26"/>
          <w:szCs w:val="26"/>
        </w:rPr>
        <w:t xml:space="preserve"> disclosure </w:t>
      </w:r>
      <w:r w:rsidR="0058771D" w:rsidRPr="00646A70">
        <w:rPr>
          <w:rFonts w:ascii="Garamond" w:hAnsi="Garamond"/>
          <w:sz w:val="26"/>
          <w:szCs w:val="26"/>
        </w:rPr>
        <w:t xml:space="preserve">of the disciples’ identity in the parable is </w:t>
      </w:r>
      <w:r w:rsidR="00B073A4" w:rsidRPr="00646A70">
        <w:rPr>
          <w:rFonts w:ascii="Garamond" w:hAnsi="Garamond"/>
          <w:sz w:val="26"/>
          <w:szCs w:val="26"/>
        </w:rPr>
        <w:t xml:space="preserve">surprisingly humble. The disciples </w:t>
      </w:r>
      <w:r w:rsidR="00164CF6">
        <w:rPr>
          <w:rFonts w:ascii="Garamond" w:hAnsi="Garamond"/>
          <w:sz w:val="26"/>
          <w:szCs w:val="26"/>
        </w:rPr>
        <w:t>do not stand in as</w:t>
      </w:r>
      <w:r w:rsidR="00B073A4" w:rsidRPr="00646A70">
        <w:rPr>
          <w:rFonts w:ascii="Garamond" w:hAnsi="Garamond"/>
          <w:sz w:val="26"/>
          <w:szCs w:val="26"/>
        </w:rPr>
        <w:t xml:space="preserve"> the master</w:t>
      </w:r>
      <w:r w:rsidR="006564F0" w:rsidRPr="00646A70">
        <w:rPr>
          <w:rFonts w:ascii="Garamond" w:hAnsi="Garamond"/>
          <w:sz w:val="26"/>
          <w:szCs w:val="26"/>
        </w:rPr>
        <w:t xml:space="preserve">; </w:t>
      </w:r>
      <w:r w:rsidR="00164CF6">
        <w:rPr>
          <w:rFonts w:ascii="Garamond" w:hAnsi="Garamond"/>
          <w:sz w:val="26"/>
          <w:szCs w:val="26"/>
        </w:rPr>
        <w:t>nor</w:t>
      </w:r>
      <w:r w:rsidR="006564F0" w:rsidRPr="00646A70">
        <w:rPr>
          <w:rFonts w:ascii="Garamond" w:hAnsi="Garamond"/>
          <w:sz w:val="26"/>
          <w:szCs w:val="26"/>
        </w:rPr>
        <w:t xml:space="preserve"> even </w:t>
      </w:r>
      <w:r w:rsidR="00164CF6">
        <w:rPr>
          <w:rFonts w:ascii="Garamond" w:hAnsi="Garamond"/>
          <w:sz w:val="26"/>
          <w:szCs w:val="26"/>
        </w:rPr>
        <w:t xml:space="preserve">as </w:t>
      </w:r>
      <w:r w:rsidR="006564F0" w:rsidRPr="00646A70">
        <w:rPr>
          <w:rFonts w:ascii="Garamond" w:hAnsi="Garamond"/>
          <w:sz w:val="26"/>
          <w:szCs w:val="26"/>
        </w:rPr>
        <w:t xml:space="preserve">the </w:t>
      </w:r>
      <w:r w:rsidR="00F1159F" w:rsidRPr="00646A70">
        <w:rPr>
          <w:rFonts w:ascii="Garamond" w:hAnsi="Garamond"/>
          <w:sz w:val="26"/>
          <w:szCs w:val="26"/>
        </w:rPr>
        <w:t>slaves</w:t>
      </w:r>
      <w:r w:rsidR="006564F0" w:rsidRPr="00646A70">
        <w:rPr>
          <w:rFonts w:ascii="Garamond" w:hAnsi="Garamond"/>
          <w:sz w:val="26"/>
          <w:szCs w:val="26"/>
        </w:rPr>
        <w:t xml:space="preserve">. They are </w:t>
      </w:r>
      <w:r w:rsidR="00164CF6">
        <w:rPr>
          <w:rFonts w:ascii="Garamond" w:hAnsi="Garamond"/>
          <w:sz w:val="26"/>
          <w:szCs w:val="26"/>
        </w:rPr>
        <w:t xml:space="preserve">represented by </w:t>
      </w:r>
      <w:r w:rsidR="006564F0" w:rsidRPr="00646A70">
        <w:rPr>
          <w:rFonts w:ascii="Garamond" w:hAnsi="Garamond"/>
          <w:sz w:val="26"/>
          <w:szCs w:val="26"/>
        </w:rPr>
        <w:t>the seeds sown in the field</w:t>
      </w:r>
      <w:r w:rsidR="007640F7" w:rsidRPr="00646A70">
        <w:rPr>
          <w:rFonts w:ascii="Garamond" w:hAnsi="Garamond"/>
          <w:sz w:val="26"/>
          <w:szCs w:val="26"/>
        </w:rPr>
        <w:t xml:space="preserve">. </w:t>
      </w:r>
      <w:r w:rsidR="00C744E2">
        <w:rPr>
          <w:rFonts w:ascii="Garamond" w:hAnsi="Garamond"/>
          <w:sz w:val="26"/>
          <w:szCs w:val="26"/>
        </w:rPr>
        <w:t>H</w:t>
      </w:r>
      <w:r w:rsidR="00CE610A" w:rsidRPr="00646A70">
        <w:rPr>
          <w:rFonts w:ascii="Garamond" w:hAnsi="Garamond"/>
          <w:sz w:val="26"/>
          <w:szCs w:val="26"/>
        </w:rPr>
        <w:t>earers and readers</w:t>
      </w:r>
      <w:r w:rsidR="00C744E2">
        <w:rPr>
          <w:rFonts w:ascii="Garamond" w:hAnsi="Garamond"/>
          <w:sz w:val="26"/>
          <w:szCs w:val="26"/>
        </w:rPr>
        <w:t>, too,</w:t>
      </w:r>
      <w:r w:rsidR="00CE610A" w:rsidRPr="00646A70">
        <w:rPr>
          <w:rFonts w:ascii="Garamond" w:hAnsi="Garamond"/>
          <w:sz w:val="26"/>
          <w:szCs w:val="26"/>
        </w:rPr>
        <w:t xml:space="preserve"> are the good wheat seed</w:t>
      </w:r>
      <w:r w:rsidR="00C744E2">
        <w:rPr>
          <w:rFonts w:ascii="Garamond" w:hAnsi="Garamond"/>
          <w:sz w:val="26"/>
          <w:szCs w:val="26"/>
        </w:rPr>
        <w:t xml:space="preserve">: </w:t>
      </w:r>
      <w:r w:rsidR="00FD233B" w:rsidRPr="00646A70">
        <w:rPr>
          <w:rFonts w:ascii="Garamond" w:hAnsi="Garamond"/>
          <w:sz w:val="26"/>
          <w:szCs w:val="26"/>
        </w:rPr>
        <w:t>sown</w:t>
      </w:r>
      <w:r w:rsidR="00E50AEC" w:rsidRPr="00646A70">
        <w:rPr>
          <w:rFonts w:ascii="Garamond" w:hAnsi="Garamond"/>
          <w:sz w:val="26"/>
          <w:szCs w:val="26"/>
        </w:rPr>
        <w:t xml:space="preserve">, sustained, and secured by the master. </w:t>
      </w:r>
      <w:r w:rsidR="00C744E2">
        <w:rPr>
          <w:rFonts w:ascii="Garamond" w:hAnsi="Garamond"/>
          <w:sz w:val="26"/>
          <w:szCs w:val="26"/>
        </w:rPr>
        <w:t>The parable’s conclusion does not offer us</w:t>
      </w:r>
      <w:r w:rsidR="00917B66" w:rsidRPr="00646A70">
        <w:rPr>
          <w:rFonts w:ascii="Garamond" w:hAnsi="Garamond"/>
          <w:sz w:val="26"/>
          <w:szCs w:val="26"/>
        </w:rPr>
        <w:t xml:space="preserve"> </w:t>
      </w:r>
      <w:r w:rsidR="000029DA" w:rsidRPr="00646A70">
        <w:rPr>
          <w:rFonts w:ascii="Garamond" w:hAnsi="Garamond"/>
          <w:sz w:val="26"/>
          <w:szCs w:val="26"/>
        </w:rPr>
        <w:t>permission to turn a blind eye to the presence of evil. Rather</w:t>
      </w:r>
      <w:r w:rsidR="003B0387" w:rsidRPr="00646A70">
        <w:rPr>
          <w:rFonts w:ascii="Garamond" w:hAnsi="Garamond"/>
          <w:sz w:val="26"/>
          <w:szCs w:val="26"/>
        </w:rPr>
        <w:t xml:space="preserve">, </w:t>
      </w:r>
      <w:r w:rsidR="00C744E2">
        <w:rPr>
          <w:rFonts w:ascii="Garamond" w:hAnsi="Garamond"/>
          <w:sz w:val="26"/>
          <w:szCs w:val="26"/>
        </w:rPr>
        <w:t>it promises that the moment of judgment and separation must come in God’s good time, at the completion of the harvest.</w:t>
      </w:r>
    </w:p>
    <w:p w14:paraId="26FD30E0" w14:textId="77777777" w:rsidR="002266C2" w:rsidRPr="00646A70" w:rsidRDefault="002266C2">
      <w:pPr>
        <w:rPr>
          <w:rFonts w:ascii="Garamond" w:hAnsi="Garamond"/>
          <w:sz w:val="26"/>
          <w:szCs w:val="26"/>
        </w:rPr>
      </w:pPr>
    </w:p>
    <w:p w14:paraId="1DCADC79" w14:textId="77777777" w:rsidR="00B4320F" w:rsidRPr="00646A70" w:rsidRDefault="00B4320F">
      <w:pPr>
        <w:rPr>
          <w:rFonts w:ascii="Garamond" w:hAnsi="Garamond"/>
          <w:sz w:val="26"/>
          <w:szCs w:val="26"/>
        </w:rPr>
      </w:pPr>
    </w:p>
    <w:p w14:paraId="360AF410" w14:textId="0F2906DC" w:rsidR="00835EAE" w:rsidRPr="00646A70" w:rsidRDefault="00835EAE">
      <w:pPr>
        <w:rPr>
          <w:rFonts w:ascii="Garamond" w:hAnsi="Garamond"/>
          <w:b/>
          <w:bCs/>
          <w:sz w:val="26"/>
          <w:szCs w:val="26"/>
        </w:rPr>
      </w:pPr>
      <w:r w:rsidRPr="00646A70">
        <w:rPr>
          <w:rFonts w:ascii="Garamond" w:hAnsi="Garamond"/>
          <w:b/>
          <w:bCs/>
          <w:sz w:val="26"/>
          <w:szCs w:val="26"/>
        </w:rPr>
        <w:t>Discussion Questions |</w:t>
      </w:r>
    </w:p>
    <w:p w14:paraId="0D9B8CAB" w14:textId="77777777" w:rsidR="002B7D44" w:rsidRPr="00646A70" w:rsidRDefault="002B7D44">
      <w:pPr>
        <w:rPr>
          <w:rFonts w:ascii="Garamond" w:hAnsi="Garamond"/>
          <w:sz w:val="26"/>
          <w:szCs w:val="26"/>
        </w:rPr>
      </w:pPr>
    </w:p>
    <w:p w14:paraId="0E5D6820" w14:textId="452D6FDF" w:rsidR="009B3FA4" w:rsidRPr="00646A70" w:rsidRDefault="006500B3" w:rsidP="00177B23">
      <w:pPr>
        <w:pStyle w:val="ListParagraph"/>
        <w:numPr>
          <w:ilvl w:val="0"/>
          <w:numId w:val="5"/>
        </w:numPr>
        <w:rPr>
          <w:rFonts w:ascii="Garamond" w:hAnsi="Garamond" w:cs="Times New Roman"/>
          <w:sz w:val="26"/>
          <w:szCs w:val="26"/>
        </w:rPr>
      </w:pPr>
      <w:r w:rsidRPr="00646A70">
        <w:rPr>
          <w:rFonts w:ascii="Garamond" w:hAnsi="Garamond" w:cs="Times New Roman"/>
          <w:sz w:val="26"/>
          <w:szCs w:val="26"/>
        </w:rPr>
        <w:t>Acknowledging that the master/slave language</w:t>
      </w:r>
      <w:r w:rsidR="00177B23">
        <w:rPr>
          <w:rFonts w:ascii="Garamond" w:hAnsi="Garamond" w:cs="Times New Roman"/>
          <w:sz w:val="26"/>
          <w:szCs w:val="26"/>
        </w:rPr>
        <w:t xml:space="preserve"> of this parable</w:t>
      </w:r>
      <w:r w:rsidRPr="00646A70">
        <w:rPr>
          <w:rFonts w:ascii="Garamond" w:hAnsi="Garamond" w:cs="Times New Roman"/>
          <w:sz w:val="26"/>
          <w:szCs w:val="26"/>
        </w:rPr>
        <w:t xml:space="preserve"> </w:t>
      </w:r>
      <w:r w:rsidR="00177B23">
        <w:rPr>
          <w:rFonts w:ascii="Garamond" w:hAnsi="Garamond" w:cs="Times New Roman"/>
          <w:sz w:val="26"/>
          <w:szCs w:val="26"/>
        </w:rPr>
        <w:t>can be</w:t>
      </w:r>
      <w:r w:rsidRPr="00646A70">
        <w:rPr>
          <w:rFonts w:ascii="Garamond" w:hAnsi="Garamond" w:cs="Times New Roman"/>
          <w:sz w:val="26"/>
          <w:szCs w:val="26"/>
        </w:rPr>
        <w:t xml:space="preserve"> problematic for many readers, </w:t>
      </w:r>
      <w:r w:rsidR="00B274E1" w:rsidRPr="00646A70">
        <w:rPr>
          <w:rFonts w:ascii="Garamond" w:hAnsi="Garamond" w:cs="Times New Roman"/>
          <w:sz w:val="26"/>
          <w:szCs w:val="26"/>
        </w:rPr>
        <w:t xml:space="preserve">note the attributes and actions of the master in the </w:t>
      </w:r>
      <w:r w:rsidR="00177B23">
        <w:rPr>
          <w:rFonts w:ascii="Garamond" w:hAnsi="Garamond" w:cs="Times New Roman"/>
          <w:sz w:val="26"/>
          <w:szCs w:val="26"/>
        </w:rPr>
        <w:t>text</w:t>
      </w:r>
      <w:r w:rsidR="00B274E1" w:rsidRPr="00646A70">
        <w:rPr>
          <w:rFonts w:ascii="Garamond" w:hAnsi="Garamond" w:cs="Times New Roman"/>
          <w:sz w:val="26"/>
          <w:szCs w:val="26"/>
        </w:rPr>
        <w:t xml:space="preserve">. </w:t>
      </w:r>
      <w:r w:rsidR="009500DD" w:rsidRPr="00646A70">
        <w:rPr>
          <w:rFonts w:ascii="Garamond" w:hAnsi="Garamond" w:cs="Times New Roman"/>
          <w:sz w:val="26"/>
          <w:szCs w:val="26"/>
        </w:rPr>
        <w:t xml:space="preserve">What does this </w:t>
      </w:r>
      <w:r w:rsidR="00177B23">
        <w:rPr>
          <w:rFonts w:ascii="Garamond" w:hAnsi="Garamond" w:cs="Times New Roman"/>
          <w:sz w:val="26"/>
          <w:szCs w:val="26"/>
        </w:rPr>
        <w:t xml:space="preserve">passage </w:t>
      </w:r>
      <w:r w:rsidR="009500DD" w:rsidRPr="00646A70">
        <w:rPr>
          <w:rFonts w:ascii="Garamond" w:hAnsi="Garamond" w:cs="Times New Roman"/>
          <w:sz w:val="26"/>
          <w:szCs w:val="26"/>
        </w:rPr>
        <w:t xml:space="preserve">reveal about </w:t>
      </w:r>
      <w:r w:rsidR="00157278" w:rsidRPr="00646A70">
        <w:rPr>
          <w:rFonts w:ascii="Garamond" w:hAnsi="Garamond" w:cs="Times New Roman"/>
          <w:sz w:val="26"/>
          <w:szCs w:val="26"/>
        </w:rPr>
        <w:t xml:space="preserve">power in the </w:t>
      </w:r>
      <w:r w:rsidR="00177B23">
        <w:rPr>
          <w:rFonts w:ascii="Garamond" w:hAnsi="Garamond" w:cs="Times New Roman"/>
          <w:sz w:val="26"/>
          <w:szCs w:val="26"/>
        </w:rPr>
        <w:t>k</w:t>
      </w:r>
      <w:r w:rsidR="00157278" w:rsidRPr="00646A70">
        <w:rPr>
          <w:rFonts w:ascii="Garamond" w:hAnsi="Garamond" w:cs="Times New Roman"/>
          <w:sz w:val="26"/>
          <w:szCs w:val="26"/>
        </w:rPr>
        <w:t>ingdom of God?</w:t>
      </w:r>
    </w:p>
    <w:p w14:paraId="613D212F" w14:textId="1348C54A" w:rsidR="00EB4EE4" w:rsidRPr="00646A70" w:rsidRDefault="00340903" w:rsidP="00177B23">
      <w:pPr>
        <w:pStyle w:val="ListParagraph"/>
        <w:numPr>
          <w:ilvl w:val="0"/>
          <w:numId w:val="5"/>
        </w:numPr>
        <w:rPr>
          <w:rFonts w:ascii="Garamond" w:hAnsi="Garamond" w:cs="Times New Roman"/>
          <w:sz w:val="26"/>
          <w:szCs w:val="26"/>
        </w:rPr>
      </w:pPr>
      <w:r w:rsidRPr="00646A70">
        <w:rPr>
          <w:rFonts w:ascii="Garamond" w:hAnsi="Garamond" w:cs="Times New Roman"/>
          <w:sz w:val="26"/>
          <w:szCs w:val="26"/>
        </w:rPr>
        <w:t xml:space="preserve">Where </w:t>
      </w:r>
      <w:r w:rsidR="00CF07D6">
        <w:rPr>
          <w:rFonts w:ascii="Garamond" w:hAnsi="Garamond" w:cs="Times New Roman"/>
          <w:sz w:val="26"/>
          <w:szCs w:val="26"/>
        </w:rPr>
        <w:t xml:space="preserve">around you </w:t>
      </w:r>
      <w:r w:rsidRPr="00646A70">
        <w:rPr>
          <w:rFonts w:ascii="Garamond" w:hAnsi="Garamond" w:cs="Times New Roman"/>
          <w:sz w:val="26"/>
          <w:szCs w:val="26"/>
        </w:rPr>
        <w:t xml:space="preserve">do you </w:t>
      </w:r>
      <w:r w:rsidR="00CF07D6">
        <w:rPr>
          <w:rFonts w:ascii="Garamond" w:hAnsi="Garamond" w:cs="Times New Roman"/>
          <w:sz w:val="26"/>
          <w:szCs w:val="26"/>
        </w:rPr>
        <w:t>find</w:t>
      </w:r>
      <w:r w:rsidRPr="00646A70">
        <w:rPr>
          <w:rFonts w:ascii="Garamond" w:hAnsi="Garamond" w:cs="Times New Roman"/>
          <w:sz w:val="26"/>
          <w:szCs w:val="26"/>
        </w:rPr>
        <w:t xml:space="preserve"> evidence of God’s </w:t>
      </w:r>
      <w:r w:rsidR="00CC3756" w:rsidRPr="00646A70">
        <w:rPr>
          <w:rFonts w:ascii="Garamond" w:hAnsi="Garamond" w:cs="Times New Roman"/>
          <w:sz w:val="26"/>
          <w:szCs w:val="26"/>
        </w:rPr>
        <w:t>abundant sufficiency</w:t>
      </w:r>
      <w:r w:rsidR="00CF07D6">
        <w:rPr>
          <w:rFonts w:ascii="Garamond" w:hAnsi="Garamond" w:cs="Times New Roman"/>
          <w:sz w:val="26"/>
          <w:szCs w:val="26"/>
        </w:rPr>
        <w:t>,</w:t>
      </w:r>
      <w:r w:rsidR="00CC3756" w:rsidRPr="00646A70">
        <w:rPr>
          <w:rFonts w:ascii="Garamond" w:hAnsi="Garamond" w:cs="Times New Roman"/>
          <w:sz w:val="26"/>
          <w:szCs w:val="26"/>
        </w:rPr>
        <w:t xml:space="preserve"> </w:t>
      </w:r>
      <w:r w:rsidR="00CF07D6">
        <w:rPr>
          <w:rFonts w:ascii="Garamond" w:hAnsi="Garamond" w:cs="Times New Roman"/>
          <w:sz w:val="26"/>
          <w:szCs w:val="26"/>
        </w:rPr>
        <w:t xml:space="preserve">even </w:t>
      </w:r>
      <w:r w:rsidR="00D449D0">
        <w:rPr>
          <w:rFonts w:ascii="Garamond" w:hAnsi="Garamond" w:cs="Times New Roman"/>
          <w:sz w:val="26"/>
          <w:szCs w:val="26"/>
        </w:rPr>
        <w:t>alongside</w:t>
      </w:r>
      <w:r w:rsidR="00CC3756" w:rsidRPr="00646A70">
        <w:rPr>
          <w:rFonts w:ascii="Garamond" w:hAnsi="Garamond" w:cs="Times New Roman"/>
          <w:sz w:val="26"/>
          <w:szCs w:val="26"/>
        </w:rPr>
        <w:t xml:space="preserve"> the </w:t>
      </w:r>
      <w:r w:rsidR="003604E3">
        <w:rPr>
          <w:rFonts w:ascii="Garamond" w:hAnsi="Garamond" w:cs="Times New Roman"/>
          <w:sz w:val="26"/>
          <w:szCs w:val="26"/>
        </w:rPr>
        <w:t xml:space="preserve">real </w:t>
      </w:r>
      <w:r w:rsidR="00CC3756" w:rsidRPr="00646A70">
        <w:rPr>
          <w:rFonts w:ascii="Garamond" w:hAnsi="Garamond" w:cs="Times New Roman"/>
          <w:sz w:val="26"/>
          <w:szCs w:val="26"/>
        </w:rPr>
        <w:t>presence of evil?</w:t>
      </w:r>
    </w:p>
    <w:p w14:paraId="7F7DEBC9" w14:textId="5F33241E" w:rsidR="004C2284" w:rsidRPr="00646A70" w:rsidRDefault="00177B23" w:rsidP="00177B23">
      <w:pPr>
        <w:pStyle w:val="ListParagraph"/>
        <w:numPr>
          <w:ilvl w:val="0"/>
          <w:numId w:val="5"/>
        </w:numPr>
        <w:rPr>
          <w:rFonts w:ascii="Garamond" w:hAnsi="Garamond" w:cs="Times New Roman"/>
          <w:sz w:val="26"/>
          <w:szCs w:val="26"/>
        </w:rPr>
      </w:pPr>
      <w:r>
        <w:rPr>
          <w:rFonts w:ascii="Garamond" w:hAnsi="Garamond" w:cs="Times New Roman"/>
          <w:sz w:val="26"/>
          <w:szCs w:val="26"/>
        </w:rPr>
        <w:t>How does this parable challenge you?</w:t>
      </w:r>
      <w:r w:rsidR="00CF07D6">
        <w:rPr>
          <w:rFonts w:ascii="Garamond" w:hAnsi="Garamond" w:cs="Times New Roman"/>
          <w:sz w:val="26"/>
          <w:szCs w:val="26"/>
        </w:rPr>
        <w:t xml:space="preserve"> Where does it invite you to broaden your tolerance for the “weeds” growing in the wheat of our and your world?</w:t>
      </w:r>
    </w:p>
    <w:p w14:paraId="19B532A1" w14:textId="77777777" w:rsidR="00F71950" w:rsidRPr="00646A70" w:rsidRDefault="00F71950" w:rsidP="00F71950">
      <w:pPr>
        <w:pStyle w:val="ListParagraph"/>
        <w:rPr>
          <w:rFonts w:ascii="Garamond" w:hAnsi="Garamond" w:cs="Times New Roman"/>
          <w:sz w:val="26"/>
          <w:szCs w:val="26"/>
        </w:rPr>
      </w:pPr>
    </w:p>
    <w:p w14:paraId="42CC3AE4" w14:textId="23897FC5" w:rsidR="00835EAE" w:rsidRPr="00646A70" w:rsidRDefault="00835EAE">
      <w:pPr>
        <w:rPr>
          <w:rFonts w:ascii="Garamond" w:hAnsi="Garamond"/>
          <w:b/>
          <w:bCs/>
          <w:sz w:val="26"/>
          <w:szCs w:val="26"/>
        </w:rPr>
      </w:pPr>
      <w:r w:rsidRPr="00646A70">
        <w:rPr>
          <w:rFonts w:ascii="Garamond" w:hAnsi="Garamond"/>
          <w:b/>
          <w:bCs/>
          <w:sz w:val="26"/>
          <w:szCs w:val="26"/>
        </w:rPr>
        <w:t>Faith in Practice |</w:t>
      </w:r>
    </w:p>
    <w:p w14:paraId="1E36BE35" w14:textId="22EE710F" w:rsidR="00BC4977" w:rsidRPr="00646A70" w:rsidRDefault="00BC4977">
      <w:pPr>
        <w:rPr>
          <w:rFonts w:ascii="Garamond" w:hAnsi="Garamond"/>
          <w:b/>
          <w:bCs/>
          <w:sz w:val="26"/>
          <w:szCs w:val="26"/>
        </w:rPr>
      </w:pPr>
    </w:p>
    <w:p w14:paraId="6CFFFAD6" w14:textId="27D4F9DE" w:rsidR="00BC4977" w:rsidRDefault="00177B23">
      <w:pPr>
        <w:rPr>
          <w:rFonts w:ascii="Garamond" w:hAnsi="Garamond"/>
          <w:sz w:val="26"/>
          <w:szCs w:val="26"/>
        </w:rPr>
      </w:pPr>
      <w:r>
        <w:rPr>
          <w:rFonts w:ascii="Garamond" w:hAnsi="Garamond"/>
          <w:sz w:val="26"/>
          <w:szCs w:val="26"/>
        </w:rPr>
        <w:t>This parable offers the</w:t>
      </w:r>
      <w:r w:rsidR="00073323" w:rsidRPr="00646A70">
        <w:rPr>
          <w:rFonts w:ascii="Garamond" w:hAnsi="Garamond"/>
          <w:sz w:val="26"/>
          <w:szCs w:val="26"/>
        </w:rPr>
        <w:t xml:space="preserve"> gift of freedom </w:t>
      </w:r>
      <w:r>
        <w:rPr>
          <w:rFonts w:ascii="Garamond" w:hAnsi="Garamond"/>
          <w:sz w:val="26"/>
          <w:szCs w:val="26"/>
        </w:rPr>
        <w:t>in</w:t>
      </w:r>
      <w:r w:rsidR="00073323" w:rsidRPr="00646A70">
        <w:rPr>
          <w:rFonts w:ascii="Garamond" w:hAnsi="Garamond"/>
          <w:sz w:val="26"/>
          <w:szCs w:val="26"/>
        </w:rPr>
        <w:t xml:space="preserve"> </w:t>
      </w:r>
      <w:r>
        <w:rPr>
          <w:rFonts w:ascii="Garamond" w:hAnsi="Garamond"/>
          <w:sz w:val="26"/>
          <w:szCs w:val="26"/>
        </w:rPr>
        <w:t xml:space="preserve">inviting us to </w:t>
      </w:r>
      <w:r w:rsidR="009C1EC4" w:rsidRPr="00646A70">
        <w:rPr>
          <w:rFonts w:ascii="Garamond" w:hAnsi="Garamond"/>
          <w:sz w:val="26"/>
          <w:szCs w:val="26"/>
        </w:rPr>
        <w:t>resist the urge to “pull up weeds</w:t>
      </w:r>
      <w:r>
        <w:rPr>
          <w:rFonts w:ascii="Garamond" w:hAnsi="Garamond"/>
          <w:sz w:val="26"/>
          <w:szCs w:val="26"/>
        </w:rPr>
        <w:t xml:space="preserve">” in our lives and in our world. </w:t>
      </w:r>
      <w:r w:rsidR="009C1EC4" w:rsidRPr="00646A70">
        <w:rPr>
          <w:rFonts w:ascii="Garamond" w:hAnsi="Garamond"/>
          <w:sz w:val="26"/>
          <w:szCs w:val="26"/>
        </w:rPr>
        <w:t xml:space="preserve">When </w:t>
      </w:r>
      <w:r w:rsidR="00BE0781" w:rsidRPr="00646A70">
        <w:rPr>
          <w:rFonts w:ascii="Garamond" w:hAnsi="Garamond"/>
          <w:sz w:val="26"/>
          <w:szCs w:val="26"/>
        </w:rPr>
        <w:t xml:space="preserve">you encounter a situation that triggers </w:t>
      </w:r>
      <w:r w:rsidR="00A90441" w:rsidRPr="00646A70">
        <w:rPr>
          <w:rFonts w:ascii="Garamond" w:hAnsi="Garamond"/>
          <w:sz w:val="26"/>
          <w:szCs w:val="26"/>
        </w:rPr>
        <w:t>an impulse to judge, control, or correct</w:t>
      </w:r>
      <w:r w:rsidR="003B2B33" w:rsidRPr="00646A70">
        <w:rPr>
          <w:rFonts w:ascii="Garamond" w:hAnsi="Garamond"/>
          <w:sz w:val="26"/>
          <w:szCs w:val="26"/>
        </w:rPr>
        <w:t xml:space="preserve">, pause before acting and pray that God will grant you the wisdom to discern </w:t>
      </w:r>
      <w:r w:rsidR="00390A6B" w:rsidRPr="00646A70">
        <w:rPr>
          <w:rFonts w:ascii="Garamond" w:hAnsi="Garamond"/>
          <w:sz w:val="26"/>
          <w:szCs w:val="26"/>
        </w:rPr>
        <w:t xml:space="preserve">between </w:t>
      </w:r>
      <w:r w:rsidR="00C259A8" w:rsidRPr="00646A70">
        <w:rPr>
          <w:rFonts w:ascii="Garamond" w:hAnsi="Garamond"/>
          <w:sz w:val="26"/>
          <w:szCs w:val="26"/>
        </w:rPr>
        <w:t>what is your faithful action and what is God’s responsibility.</w:t>
      </w:r>
      <w:r>
        <w:rPr>
          <w:rFonts w:ascii="Garamond" w:hAnsi="Garamond"/>
          <w:sz w:val="26"/>
          <w:szCs w:val="26"/>
        </w:rPr>
        <w:t xml:space="preserve"> </w:t>
      </w:r>
    </w:p>
    <w:p w14:paraId="6C292D9B" w14:textId="77777777" w:rsidR="0022071B" w:rsidRDefault="0022071B">
      <w:pPr>
        <w:rPr>
          <w:rFonts w:ascii="Garamond" w:hAnsi="Garamond"/>
          <w:sz w:val="26"/>
          <w:szCs w:val="26"/>
        </w:rPr>
      </w:pPr>
    </w:p>
    <w:p w14:paraId="60E08B6C" w14:textId="77777777" w:rsidR="00E80BDC" w:rsidRDefault="00E80BDC" w:rsidP="00E80BDC">
      <w:pPr>
        <w:rPr>
          <w:rFonts w:ascii="Garamond" w:eastAsia="Helvetica Neue" w:hAnsi="Garamond" w:cs="Helvetica Neue"/>
          <w:b/>
          <w:bCs/>
          <w:color w:val="000000"/>
          <w:sz w:val="26"/>
          <w:szCs w:val="26"/>
          <w:bdr w:val="nil"/>
          <w14:textOutline w14:w="0" w14:cap="flat" w14:cmpd="sng" w14:algn="ctr">
            <w14:noFill/>
            <w14:prstDash w14:val="solid"/>
            <w14:bevel/>
          </w14:textOutline>
        </w:rPr>
      </w:pPr>
    </w:p>
    <w:p w14:paraId="5BB4E135" w14:textId="6892C01A" w:rsidR="00E80BDC" w:rsidRPr="00E80BDC" w:rsidRDefault="00E80BDC" w:rsidP="00E80BDC">
      <w:pPr>
        <w:rPr>
          <w:rFonts w:ascii="Garamond" w:hAnsi="Garamond"/>
          <w:i/>
          <w:iCs/>
          <w:sz w:val="26"/>
          <w:szCs w:val="26"/>
        </w:rPr>
      </w:pPr>
      <w:r w:rsidRPr="00E80BDC">
        <w:rPr>
          <w:rFonts w:ascii="Garamond" w:eastAsia="Helvetica Neue" w:hAnsi="Garamond" w:cs="Helvetica Neue"/>
          <w:b/>
          <w:bCs/>
          <w:color w:val="000000"/>
          <w:sz w:val="26"/>
          <w:szCs w:val="26"/>
          <w:bdr w:val="nil"/>
          <w14:textOutline w14:w="0" w14:cap="flat" w14:cmpd="sng" w14:algn="ctr">
            <w14:noFill/>
            <w14:prstDash w14:val="solid"/>
            <w14:bevel/>
          </w14:textOutline>
        </w:rPr>
        <w:t>Ellen Huckabay</w:t>
      </w:r>
      <w:r>
        <w:rPr>
          <w:rFonts w:ascii="Garamond" w:eastAsia="Helvetica Neue" w:hAnsi="Garamond" w:cs="Helvetica Neue"/>
          <w:b/>
          <w:bCs/>
          <w:color w:val="000000"/>
          <w:sz w:val="26"/>
          <w:szCs w:val="26"/>
          <w:bdr w:val="nil"/>
          <w14:textOutline w14:w="0" w14:cap="flat" w14:cmpd="sng" w14:algn="ctr">
            <w14:noFill/>
            <w14:prstDash w14:val="solid"/>
            <w14:bevel/>
          </w14:textOutline>
        </w:rPr>
        <w:t>,</w:t>
      </w:r>
      <w:r w:rsidRPr="00E80BDC">
        <w:rPr>
          <w:rFonts w:ascii="Garamond" w:eastAsia="Helvetica Neue" w:hAnsi="Garamond" w:cs="Helvetica Neue"/>
          <w:b/>
          <w:bCs/>
          <w:color w:val="000000"/>
          <w:sz w:val="26"/>
          <w:szCs w:val="26"/>
          <w:bdr w:val="nil"/>
          <w14:textOutline w14:w="0" w14:cap="flat" w14:cmpd="sng" w14:algn="ctr">
            <w14:noFill/>
            <w14:prstDash w14:val="solid"/>
            <w14:bevel/>
          </w14:textOutline>
        </w:rPr>
        <w:t xml:space="preserve"> </w:t>
      </w:r>
      <w:r w:rsidRPr="00E80BDC">
        <w:rPr>
          <w:rFonts w:ascii="Garamond" w:eastAsia="Helvetica Neue" w:hAnsi="Garamond" w:cs="Helvetica Neue"/>
          <w:i/>
          <w:iCs/>
          <w:color w:val="000000"/>
          <w:sz w:val="26"/>
          <w:szCs w:val="26"/>
          <w:bdr w:val="nil"/>
          <w14:textOutline w14:w="0" w14:cap="flat" w14:cmpd="sng" w14:algn="ctr">
            <w14:noFill/>
            <w14:prstDash w14:val="solid"/>
            <w14:bevel/>
          </w14:textOutline>
        </w:rPr>
        <w:t>from the Diocese of the Central Gulf Coast, is a senior Master of Divinity student at the Episcopal Theological Seminary of the Southwest in Austin, Texas, where she is pursuing the ordination track. She is married to George, and together they have a son, Will. Ellen is currently discerning a call to parish ministry and brings a deep commitment to pastoral care and outreach work.</w:t>
      </w:r>
    </w:p>
    <w:p w14:paraId="453090C9" w14:textId="77777777" w:rsidR="00E80BDC" w:rsidRPr="00EB64CB" w:rsidRDefault="00E80BDC" w:rsidP="00E80BDC">
      <w:pPr>
        <w:rPr>
          <w:rFonts w:ascii="Garamond" w:hAnsi="Garamond"/>
          <w:sz w:val="26"/>
          <w:szCs w:val="26"/>
        </w:rPr>
      </w:pPr>
      <w:r w:rsidRPr="00EB64CB">
        <w:rPr>
          <w:rFonts w:ascii="Garamond" w:hAnsi="Garamond"/>
          <w:noProof/>
          <w:sz w:val="26"/>
          <w:szCs w:val="26"/>
        </w:rPr>
        <w:lastRenderedPageBreak/>
        <mc:AlternateContent>
          <mc:Choice Requires="wps">
            <w:drawing>
              <wp:anchor distT="0" distB="0" distL="114300" distR="114300" simplePos="0" relativeHeight="251659264" behindDoc="0" locked="0" layoutInCell="1" allowOverlap="1" wp14:anchorId="71F24206" wp14:editId="75DBD657">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1B6199D" w14:textId="77777777" w:rsidR="00E80BDC" w:rsidRPr="00225FEC" w:rsidRDefault="00E80BDC" w:rsidP="00E80BD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2018097" w14:textId="77777777" w:rsidR="00E80BDC" w:rsidRPr="00225FEC" w:rsidRDefault="00E80BDC" w:rsidP="00E80BDC">
                            <w:pPr>
                              <w:rPr>
                                <w:rFonts w:ascii="Gill Sans MT" w:hAnsi="Gill Sans MT"/>
                                <w:sz w:val="22"/>
                                <w:szCs w:val="22"/>
                              </w:rPr>
                            </w:pPr>
                          </w:p>
                          <w:p w14:paraId="1EAEF18E" w14:textId="77777777" w:rsidR="00E80BDC" w:rsidRPr="00225FEC" w:rsidRDefault="00E80BDC" w:rsidP="00E80BDC">
                            <w:pPr>
                              <w:rPr>
                                <w:rFonts w:ascii="Gill Sans MT" w:hAnsi="Gill Sans MT"/>
                                <w:sz w:val="22"/>
                                <w:szCs w:val="22"/>
                              </w:rPr>
                            </w:pPr>
                            <w:hyperlink r:id="rId12" w:history="1">
                              <w:r w:rsidRPr="00225FEC">
                                <w:rPr>
                                  <w:rStyle w:val="Hyperlink"/>
                                  <w:rFonts w:ascii="Gill Sans MT" w:hAnsi="Gill Sans MT"/>
                                  <w:sz w:val="22"/>
                                  <w:szCs w:val="22"/>
                                </w:rPr>
                                <w:t>https://www.episcopalchurch.org/bible-study/</w:t>
                              </w:r>
                            </w:hyperlink>
                          </w:p>
                          <w:p w14:paraId="3875A01D" w14:textId="77777777" w:rsidR="00E80BDC" w:rsidRPr="00225FEC" w:rsidRDefault="00E80BDC" w:rsidP="00E80BDC">
                            <w:pPr>
                              <w:rPr>
                                <w:rFonts w:ascii="Gill Sans MT" w:hAnsi="Gill Sans MT"/>
                                <w:sz w:val="22"/>
                                <w:szCs w:val="22"/>
                              </w:rPr>
                            </w:pPr>
                            <w:hyperlink r:id="rId13"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24206"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51B6199D" w14:textId="77777777" w:rsidR="00E80BDC" w:rsidRPr="00225FEC" w:rsidRDefault="00E80BDC" w:rsidP="00E80BDC">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2018097" w14:textId="77777777" w:rsidR="00E80BDC" w:rsidRPr="00225FEC" w:rsidRDefault="00E80BDC" w:rsidP="00E80BDC">
                      <w:pPr>
                        <w:rPr>
                          <w:rFonts w:ascii="Gill Sans MT" w:hAnsi="Gill Sans MT"/>
                          <w:sz w:val="22"/>
                          <w:szCs w:val="22"/>
                        </w:rPr>
                      </w:pPr>
                    </w:p>
                    <w:p w14:paraId="1EAEF18E" w14:textId="77777777" w:rsidR="00E80BDC" w:rsidRPr="00225FEC" w:rsidRDefault="00E80BDC" w:rsidP="00E80BDC">
                      <w:pPr>
                        <w:rPr>
                          <w:rFonts w:ascii="Gill Sans MT" w:hAnsi="Gill Sans MT"/>
                          <w:sz w:val="22"/>
                          <w:szCs w:val="22"/>
                        </w:rPr>
                      </w:pPr>
                      <w:hyperlink r:id="rId14" w:history="1">
                        <w:r w:rsidRPr="00225FEC">
                          <w:rPr>
                            <w:rStyle w:val="Hyperlink"/>
                            <w:rFonts w:ascii="Gill Sans MT" w:hAnsi="Gill Sans MT"/>
                            <w:sz w:val="22"/>
                            <w:szCs w:val="22"/>
                          </w:rPr>
                          <w:t>https://www.episcopalchurch.org/bible-study/</w:t>
                        </w:r>
                      </w:hyperlink>
                    </w:p>
                    <w:p w14:paraId="3875A01D" w14:textId="77777777" w:rsidR="00E80BDC" w:rsidRPr="00225FEC" w:rsidRDefault="00E80BDC" w:rsidP="00E80BDC">
                      <w:pPr>
                        <w:rPr>
                          <w:rFonts w:ascii="Gill Sans MT" w:hAnsi="Gill Sans MT"/>
                          <w:sz w:val="22"/>
                          <w:szCs w:val="22"/>
                        </w:rPr>
                      </w:pPr>
                      <w:hyperlink r:id="rId15"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EB64CB">
        <w:rPr>
          <w:rFonts w:ascii="Garamond" w:hAnsi="Garamond"/>
          <w:noProof/>
          <w:sz w:val="26"/>
          <w:szCs w:val="26"/>
          <w14:ligatures w14:val="standardContextual"/>
        </w:rPr>
        <w:drawing>
          <wp:inline distT="0" distB="0" distL="0" distR="0" wp14:anchorId="0DBAB2AE" wp14:editId="4E65866A">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732F4363" w14:textId="77777777" w:rsidR="00E80BDC" w:rsidRPr="00EB64CB" w:rsidRDefault="00E80BDC" w:rsidP="00E80BDC">
      <w:pPr>
        <w:rPr>
          <w:rFonts w:ascii="Garamond" w:hAnsi="Garamond"/>
          <w:sz w:val="26"/>
          <w:szCs w:val="26"/>
        </w:rPr>
      </w:pPr>
    </w:p>
    <w:p w14:paraId="77391B08" w14:textId="77777777" w:rsidR="00E80BDC" w:rsidRPr="00EB64CB" w:rsidRDefault="00E80BDC" w:rsidP="00E80BDC">
      <w:pPr>
        <w:rPr>
          <w:rFonts w:ascii="Garamond" w:hAnsi="Garamond"/>
          <w:sz w:val="26"/>
          <w:szCs w:val="26"/>
        </w:rPr>
      </w:pPr>
    </w:p>
    <w:p w14:paraId="64CEFBAA" w14:textId="77777777" w:rsidR="00E80BDC" w:rsidRPr="00EB64CB" w:rsidRDefault="00E80BDC" w:rsidP="00E80BDC">
      <w:pPr>
        <w:rPr>
          <w:rFonts w:ascii="Garamond" w:hAnsi="Garamond"/>
          <w:sz w:val="26"/>
          <w:szCs w:val="26"/>
        </w:rPr>
      </w:pPr>
    </w:p>
    <w:p w14:paraId="7399890A" w14:textId="77777777" w:rsidR="00E80BDC" w:rsidRPr="00EB64CB" w:rsidRDefault="00E80BDC" w:rsidP="00E80BDC">
      <w:pPr>
        <w:rPr>
          <w:rFonts w:ascii="Garamond" w:hAnsi="Garamond"/>
          <w:sz w:val="26"/>
          <w:szCs w:val="26"/>
        </w:rPr>
      </w:pPr>
    </w:p>
    <w:p w14:paraId="642B2E21" w14:textId="77777777" w:rsidR="00E80BDC" w:rsidRPr="00EB64CB" w:rsidRDefault="00E80BDC" w:rsidP="00E80BDC">
      <w:pPr>
        <w:rPr>
          <w:rFonts w:ascii="Garamond" w:hAnsi="Garamond"/>
          <w:sz w:val="26"/>
          <w:szCs w:val="26"/>
        </w:rPr>
      </w:pPr>
    </w:p>
    <w:p w14:paraId="67959E99" w14:textId="77777777" w:rsidR="00E80BDC" w:rsidRDefault="00E80BDC" w:rsidP="00E80BDC"/>
    <w:p w14:paraId="38A491B0" w14:textId="77777777" w:rsidR="0022071B" w:rsidRPr="00646A70" w:rsidRDefault="0022071B">
      <w:pPr>
        <w:rPr>
          <w:rFonts w:ascii="Garamond" w:hAnsi="Garamond"/>
          <w:sz w:val="26"/>
          <w:szCs w:val="26"/>
        </w:rPr>
      </w:pPr>
    </w:p>
    <w:sectPr w:rsidR="0022071B" w:rsidRPr="00646A70">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788A64" w14:textId="77777777" w:rsidR="0096315C" w:rsidRDefault="0096315C" w:rsidP="00E80BDC">
      <w:r>
        <w:separator/>
      </w:r>
    </w:p>
  </w:endnote>
  <w:endnote w:type="continuationSeparator" w:id="0">
    <w:p w14:paraId="0183266B" w14:textId="77777777" w:rsidR="0096315C" w:rsidRDefault="0096315C" w:rsidP="00E8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900EDD" w14:textId="77777777" w:rsidR="00E80BDC" w:rsidRPr="00812385" w:rsidRDefault="00E80BDC" w:rsidP="00E80BDC">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091ECDBD" w14:textId="4FEBDF1E" w:rsidR="00E80BDC" w:rsidRPr="00E80BDC" w:rsidRDefault="00E80BDC">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34049D" w14:textId="77777777" w:rsidR="0096315C" w:rsidRDefault="0096315C" w:rsidP="00E80BDC">
      <w:r>
        <w:separator/>
      </w:r>
    </w:p>
  </w:footnote>
  <w:footnote w:type="continuationSeparator" w:id="0">
    <w:p w14:paraId="3D75A442" w14:textId="77777777" w:rsidR="0096315C" w:rsidRDefault="0096315C" w:rsidP="00E8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2E4405"/>
    <w:multiLevelType w:val="hybridMultilevel"/>
    <w:tmpl w:val="92F09246"/>
    <w:lvl w:ilvl="0" w:tplc="FDAA1C42">
      <w:start w:val="1"/>
      <w:numFmt w:val="bullet"/>
      <w:lvlText w:val="•"/>
      <w:lvlJc w:val="left"/>
      <w:pPr>
        <w:ind w:left="720" w:hanging="360"/>
      </w:pPr>
      <w:rPr>
        <w:rFonts w:hAnsi="Arial Unicode M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C87527"/>
    <w:multiLevelType w:val="hybridMultilevel"/>
    <w:tmpl w:val="82FC7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2B6749"/>
    <w:multiLevelType w:val="hybridMultilevel"/>
    <w:tmpl w:val="FF5E5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66483D"/>
    <w:multiLevelType w:val="hybridMultilevel"/>
    <w:tmpl w:val="C4F0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2D7B8C"/>
    <w:multiLevelType w:val="hybridMultilevel"/>
    <w:tmpl w:val="1882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787026">
    <w:abstractNumId w:val="2"/>
  </w:num>
  <w:num w:numId="2" w16cid:durableId="1130175083">
    <w:abstractNumId w:val="1"/>
  </w:num>
  <w:num w:numId="3" w16cid:durableId="1783917575">
    <w:abstractNumId w:val="4"/>
  </w:num>
  <w:num w:numId="4" w16cid:durableId="1418090680">
    <w:abstractNumId w:val="3"/>
  </w:num>
  <w:num w:numId="5" w16cid:durableId="11975047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AE"/>
    <w:rsid w:val="00000BD7"/>
    <w:rsid w:val="000029DA"/>
    <w:rsid w:val="00016ED5"/>
    <w:rsid w:val="0002143B"/>
    <w:rsid w:val="00031EC6"/>
    <w:rsid w:val="00044AF6"/>
    <w:rsid w:val="0004769D"/>
    <w:rsid w:val="00057388"/>
    <w:rsid w:val="00073323"/>
    <w:rsid w:val="00074901"/>
    <w:rsid w:val="000A3B4C"/>
    <w:rsid w:val="000B2614"/>
    <w:rsid w:val="000B5079"/>
    <w:rsid w:val="000C0D03"/>
    <w:rsid w:val="000D1284"/>
    <w:rsid w:val="000D3484"/>
    <w:rsid w:val="000D60A4"/>
    <w:rsid w:val="000F1560"/>
    <w:rsid w:val="000F64EB"/>
    <w:rsid w:val="000F69E4"/>
    <w:rsid w:val="00100C6B"/>
    <w:rsid w:val="00157278"/>
    <w:rsid w:val="0016431E"/>
    <w:rsid w:val="00164CF6"/>
    <w:rsid w:val="00177B23"/>
    <w:rsid w:val="00182A1B"/>
    <w:rsid w:val="00190C4A"/>
    <w:rsid w:val="001972D3"/>
    <w:rsid w:val="001C47BF"/>
    <w:rsid w:val="001C67C2"/>
    <w:rsid w:val="001D2DE4"/>
    <w:rsid w:val="001D7001"/>
    <w:rsid w:val="001E0EF2"/>
    <w:rsid w:val="001E71AE"/>
    <w:rsid w:val="002043B6"/>
    <w:rsid w:val="0022071B"/>
    <w:rsid w:val="002266C2"/>
    <w:rsid w:val="00236274"/>
    <w:rsid w:val="00253F02"/>
    <w:rsid w:val="00261CEA"/>
    <w:rsid w:val="00262105"/>
    <w:rsid w:val="002751E4"/>
    <w:rsid w:val="00287A6F"/>
    <w:rsid w:val="002949DE"/>
    <w:rsid w:val="002B15F3"/>
    <w:rsid w:val="002B7D44"/>
    <w:rsid w:val="002E539A"/>
    <w:rsid w:val="002E6D4C"/>
    <w:rsid w:val="002F1915"/>
    <w:rsid w:val="002F690B"/>
    <w:rsid w:val="00310F3A"/>
    <w:rsid w:val="0031178A"/>
    <w:rsid w:val="00314CFF"/>
    <w:rsid w:val="00323457"/>
    <w:rsid w:val="00330290"/>
    <w:rsid w:val="003369BF"/>
    <w:rsid w:val="00340903"/>
    <w:rsid w:val="003466CF"/>
    <w:rsid w:val="003604E3"/>
    <w:rsid w:val="0038212C"/>
    <w:rsid w:val="00390A6B"/>
    <w:rsid w:val="003A1B2E"/>
    <w:rsid w:val="003B0387"/>
    <w:rsid w:val="003B093C"/>
    <w:rsid w:val="003B2B33"/>
    <w:rsid w:val="003B2FE0"/>
    <w:rsid w:val="003C1C47"/>
    <w:rsid w:val="003E2424"/>
    <w:rsid w:val="00410A1C"/>
    <w:rsid w:val="00413D92"/>
    <w:rsid w:val="004303E8"/>
    <w:rsid w:val="00431DE3"/>
    <w:rsid w:val="0043716B"/>
    <w:rsid w:val="00452ACD"/>
    <w:rsid w:val="004B279D"/>
    <w:rsid w:val="004B39DF"/>
    <w:rsid w:val="004C2284"/>
    <w:rsid w:val="004C3B73"/>
    <w:rsid w:val="004D5542"/>
    <w:rsid w:val="004F2C64"/>
    <w:rsid w:val="005154FF"/>
    <w:rsid w:val="0053126E"/>
    <w:rsid w:val="00537C7F"/>
    <w:rsid w:val="00555151"/>
    <w:rsid w:val="00557445"/>
    <w:rsid w:val="00584AC7"/>
    <w:rsid w:val="00586491"/>
    <w:rsid w:val="0058771D"/>
    <w:rsid w:val="00593A98"/>
    <w:rsid w:val="005B135F"/>
    <w:rsid w:val="005B25FE"/>
    <w:rsid w:val="005B75B3"/>
    <w:rsid w:val="005C20AD"/>
    <w:rsid w:val="005C7AF3"/>
    <w:rsid w:val="005D71EF"/>
    <w:rsid w:val="006252BC"/>
    <w:rsid w:val="00626A3C"/>
    <w:rsid w:val="00632767"/>
    <w:rsid w:val="00634C05"/>
    <w:rsid w:val="00640E13"/>
    <w:rsid w:val="006457E8"/>
    <w:rsid w:val="006465BD"/>
    <w:rsid w:val="00646A70"/>
    <w:rsid w:val="006500B3"/>
    <w:rsid w:val="006564F0"/>
    <w:rsid w:val="0067101D"/>
    <w:rsid w:val="00677B16"/>
    <w:rsid w:val="00684467"/>
    <w:rsid w:val="00692F0A"/>
    <w:rsid w:val="006B1846"/>
    <w:rsid w:val="006B2C48"/>
    <w:rsid w:val="006D1706"/>
    <w:rsid w:val="006F6175"/>
    <w:rsid w:val="00715827"/>
    <w:rsid w:val="007209C7"/>
    <w:rsid w:val="00721019"/>
    <w:rsid w:val="00723E0F"/>
    <w:rsid w:val="007640F7"/>
    <w:rsid w:val="007653DE"/>
    <w:rsid w:val="00782448"/>
    <w:rsid w:val="0078332B"/>
    <w:rsid w:val="00784831"/>
    <w:rsid w:val="007A6CC7"/>
    <w:rsid w:val="007B6ECE"/>
    <w:rsid w:val="007D267D"/>
    <w:rsid w:val="008103C9"/>
    <w:rsid w:val="00812123"/>
    <w:rsid w:val="00812E1C"/>
    <w:rsid w:val="008200E5"/>
    <w:rsid w:val="00835EAE"/>
    <w:rsid w:val="0084743D"/>
    <w:rsid w:val="00847B68"/>
    <w:rsid w:val="00852586"/>
    <w:rsid w:val="0087756A"/>
    <w:rsid w:val="00880F80"/>
    <w:rsid w:val="00884FCD"/>
    <w:rsid w:val="00894F98"/>
    <w:rsid w:val="00897F0E"/>
    <w:rsid w:val="008C6E3A"/>
    <w:rsid w:val="00903CF4"/>
    <w:rsid w:val="00906EF7"/>
    <w:rsid w:val="00917B66"/>
    <w:rsid w:val="009201AD"/>
    <w:rsid w:val="0093535B"/>
    <w:rsid w:val="0093618D"/>
    <w:rsid w:val="00937E3B"/>
    <w:rsid w:val="00943766"/>
    <w:rsid w:val="009500DD"/>
    <w:rsid w:val="0096146C"/>
    <w:rsid w:val="0096315C"/>
    <w:rsid w:val="00967088"/>
    <w:rsid w:val="009B3F18"/>
    <w:rsid w:val="009B3FA4"/>
    <w:rsid w:val="009C1EC4"/>
    <w:rsid w:val="009D76D9"/>
    <w:rsid w:val="009E0BB1"/>
    <w:rsid w:val="009F13B6"/>
    <w:rsid w:val="009F7A4C"/>
    <w:rsid w:val="009F7E69"/>
    <w:rsid w:val="00A30731"/>
    <w:rsid w:val="00A4201B"/>
    <w:rsid w:val="00A507FE"/>
    <w:rsid w:val="00A51EE4"/>
    <w:rsid w:val="00A71C13"/>
    <w:rsid w:val="00A840A5"/>
    <w:rsid w:val="00A90441"/>
    <w:rsid w:val="00AB664A"/>
    <w:rsid w:val="00AC5B61"/>
    <w:rsid w:val="00AC6E5B"/>
    <w:rsid w:val="00AF22E3"/>
    <w:rsid w:val="00B073A4"/>
    <w:rsid w:val="00B274E1"/>
    <w:rsid w:val="00B4320F"/>
    <w:rsid w:val="00B51B3E"/>
    <w:rsid w:val="00B5710B"/>
    <w:rsid w:val="00B831F6"/>
    <w:rsid w:val="00BB14C1"/>
    <w:rsid w:val="00BC4977"/>
    <w:rsid w:val="00BE0781"/>
    <w:rsid w:val="00BF415A"/>
    <w:rsid w:val="00BF53C7"/>
    <w:rsid w:val="00C04D60"/>
    <w:rsid w:val="00C0599F"/>
    <w:rsid w:val="00C174D1"/>
    <w:rsid w:val="00C175DA"/>
    <w:rsid w:val="00C259A8"/>
    <w:rsid w:val="00C3519A"/>
    <w:rsid w:val="00C461FA"/>
    <w:rsid w:val="00C53564"/>
    <w:rsid w:val="00C744E2"/>
    <w:rsid w:val="00C81C33"/>
    <w:rsid w:val="00C949DB"/>
    <w:rsid w:val="00C94EDA"/>
    <w:rsid w:val="00CB5DD9"/>
    <w:rsid w:val="00CC3756"/>
    <w:rsid w:val="00CD213F"/>
    <w:rsid w:val="00CD6450"/>
    <w:rsid w:val="00CE610A"/>
    <w:rsid w:val="00CF07D6"/>
    <w:rsid w:val="00CF3CC5"/>
    <w:rsid w:val="00D15765"/>
    <w:rsid w:val="00D274AF"/>
    <w:rsid w:val="00D366E2"/>
    <w:rsid w:val="00D40F02"/>
    <w:rsid w:val="00D449D0"/>
    <w:rsid w:val="00D63337"/>
    <w:rsid w:val="00D643AE"/>
    <w:rsid w:val="00D76044"/>
    <w:rsid w:val="00D80CBF"/>
    <w:rsid w:val="00D83408"/>
    <w:rsid w:val="00D90240"/>
    <w:rsid w:val="00D903B8"/>
    <w:rsid w:val="00DA0BBA"/>
    <w:rsid w:val="00DA617B"/>
    <w:rsid w:val="00DC2FC1"/>
    <w:rsid w:val="00DD6751"/>
    <w:rsid w:val="00DE1CCD"/>
    <w:rsid w:val="00DE1E12"/>
    <w:rsid w:val="00E25EAD"/>
    <w:rsid w:val="00E27456"/>
    <w:rsid w:val="00E33C41"/>
    <w:rsid w:val="00E50AEC"/>
    <w:rsid w:val="00E66352"/>
    <w:rsid w:val="00E80BDC"/>
    <w:rsid w:val="00E82881"/>
    <w:rsid w:val="00E91C90"/>
    <w:rsid w:val="00E9731F"/>
    <w:rsid w:val="00EB4EE4"/>
    <w:rsid w:val="00EC5C39"/>
    <w:rsid w:val="00F07032"/>
    <w:rsid w:val="00F1159F"/>
    <w:rsid w:val="00F25E62"/>
    <w:rsid w:val="00F35742"/>
    <w:rsid w:val="00F473DE"/>
    <w:rsid w:val="00F531C6"/>
    <w:rsid w:val="00F629F8"/>
    <w:rsid w:val="00F71950"/>
    <w:rsid w:val="00F82A6A"/>
    <w:rsid w:val="00F97F92"/>
    <w:rsid w:val="00FB4C5C"/>
    <w:rsid w:val="00FB5C96"/>
    <w:rsid w:val="00FD233B"/>
    <w:rsid w:val="00FD5B13"/>
    <w:rsid w:val="00FF5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A4D7AE"/>
  <w15:chartTrackingRefBased/>
  <w15:docId w15:val="{9DA0C862-4BB8-5642-A122-15654724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35E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35E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35E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35EA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35EA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35EA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35EA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35EA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35EA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EAE"/>
    <w:rPr>
      <w:rFonts w:eastAsiaTheme="majorEastAsia" w:cstheme="majorBidi"/>
      <w:color w:val="272727" w:themeColor="text1" w:themeTint="D8"/>
    </w:rPr>
  </w:style>
  <w:style w:type="paragraph" w:styleId="Title">
    <w:name w:val="Title"/>
    <w:basedOn w:val="Normal"/>
    <w:next w:val="Normal"/>
    <w:link w:val="TitleChar"/>
    <w:uiPriority w:val="10"/>
    <w:qFormat/>
    <w:rsid w:val="00835EA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35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E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35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EA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35EAE"/>
    <w:rPr>
      <w:i/>
      <w:iCs/>
      <w:color w:val="404040" w:themeColor="text1" w:themeTint="BF"/>
    </w:rPr>
  </w:style>
  <w:style w:type="paragraph" w:styleId="ListParagraph">
    <w:name w:val="List Paragraph"/>
    <w:basedOn w:val="Normal"/>
    <w:uiPriority w:val="34"/>
    <w:qFormat/>
    <w:rsid w:val="00835EA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35EAE"/>
    <w:rPr>
      <w:i/>
      <w:iCs/>
      <w:color w:val="0F4761" w:themeColor="accent1" w:themeShade="BF"/>
    </w:rPr>
  </w:style>
  <w:style w:type="paragraph" w:styleId="IntenseQuote">
    <w:name w:val="Intense Quote"/>
    <w:basedOn w:val="Normal"/>
    <w:next w:val="Normal"/>
    <w:link w:val="IntenseQuoteChar"/>
    <w:uiPriority w:val="30"/>
    <w:qFormat/>
    <w:rsid w:val="00835E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35EAE"/>
    <w:rPr>
      <w:i/>
      <w:iCs/>
      <w:color w:val="0F4761" w:themeColor="accent1" w:themeShade="BF"/>
    </w:rPr>
  </w:style>
  <w:style w:type="character" w:styleId="IntenseReference">
    <w:name w:val="Intense Reference"/>
    <w:basedOn w:val="DefaultParagraphFont"/>
    <w:uiPriority w:val="32"/>
    <w:qFormat/>
    <w:rsid w:val="00835EAE"/>
    <w:rPr>
      <w:b/>
      <w:bCs/>
      <w:smallCaps/>
      <w:color w:val="0F4761" w:themeColor="accent1" w:themeShade="BF"/>
      <w:spacing w:val="5"/>
    </w:rPr>
  </w:style>
  <w:style w:type="character" w:customStyle="1" w:styleId="initcap">
    <w:name w:val="initcap"/>
    <w:basedOn w:val="DefaultParagraphFont"/>
    <w:rsid w:val="00835EAE"/>
  </w:style>
  <w:style w:type="paragraph" w:customStyle="1" w:styleId="isselectedend">
    <w:name w:val="isselectedend"/>
    <w:basedOn w:val="Normal"/>
    <w:rsid w:val="00B831F6"/>
    <w:pPr>
      <w:spacing w:before="100" w:beforeAutospacing="1" w:after="100" w:afterAutospacing="1"/>
    </w:pPr>
  </w:style>
  <w:style w:type="paragraph" w:styleId="NormalWeb">
    <w:name w:val="Normal (Web)"/>
    <w:basedOn w:val="Normal"/>
    <w:uiPriority w:val="99"/>
    <w:unhideWhenUsed/>
    <w:rsid w:val="00B831F6"/>
    <w:pPr>
      <w:spacing w:before="100" w:beforeAutospacing="1" w:after="100" w:afterAutospacing="1"/>
    </w:pPr>
  </w:style>
  <w:style w:type="character" w:styleId="Emphasis">
    <w:name w:val="Emphasis"/>
    <w:basedOn w:val="DefaultParagraphFont"/>
    <w:uiPriority w:val="20"/>
    <w:qFormat/>
    <w:rsid w:val="00390A6B"/>
    <w:rPr>
      <w:i/>
      <w:iCs/>
    </w:rPr>
  </w:style>
  <w:style w:type="character" w:styleId="Hyperlink">
    <w:name w:val="Hyperlink"/>
    <w:basedOn w:val="DefaultParagraphFont"/>
    <w:uiPriority w:val="99"/>
    <w:unhideWhenUsed/>
    <w:rsid w:val="00646A70"/>
    <w:rPr>
      <w:color w:val="467886" w:themeColor="hyperlink"/>
      <w:u w:val="single"/>
    </w:rPr>
  </w:style>
  <w:style w:type="character" w:styleId="UnresolvedMention">
    <w:name w:val="Unresolved Mention"/>
    <w:basedOn w:val="DefaultParagraphFont"/>
    <w:uiPriority w:val="99"/>
    <w:semiHidden/>
    <w:unhideWhenUsed/>
    <w:rsid w:val="00646A70"/>
    <w:rPr>
      <w:color w:val="605E5C"/>
      <w:shd w:val="clear" w:color="auto" w:fill="E1DFDD"/>
    </w:rPr>
  </w:style>
  <w:style w:type="paragraph" w:styleId="Header">
    <w:name w:val="header"/>
    <w:basedOn w:val="Normal"/>
    <w:link w:val="HeaderChar"/>
    <w:uiPriority w:val="99"/>
    <w:unhideWhenUsed/>
    <w:rsid w:val="00E80BDC"/>
    <w:pPr>
      <w:tabs>
        <w:tab w:val="center" w:pos="4680"/>
        <w:tab w:val="right" w:pos="9360"/>
      </w:tabs>
    </w:pPr>
  </w:style>
  <w:style w:type="character" w:customStyle="1" w:styleId="HeaderChar">
    <w:name w:val="Header Char"/>
    <w:basedOn w:val="DefaultParagraphFont"/>
    <w:link w:val="Header"/>
    <w:uiPriority w:val="99"/>
    <w:rsid w:val="00E80BD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80BDC"/>
    <w:pPr>
      <w:tabs>
        <w:tab w:val="center" w:pos="4680"/>
        <w:tab w:val="right" w:pos="9360"/>
      </w:tabs>
    </w:pPr>
  </w:style>
  <w:style w:type="character" w:customStyle="1" w:styleId="FooterChar">
    <w:name w:val="Footer Char"/>
    <w:basedOn w:val="DefaultParagraphFont"/>
    <w:link w:val="Footer"/>
    <w:uiPriority w:val="99"/>
    <w:rsid w:val="00E80BDC"/>
    <w:rPr>
      <w:rFonts w:ascii="Times New Roman" w:eastAsia="Times New Roman" w:hAnsi="Times New Roman" w:cs="Times New Roman"/>
      <w:kern w:val="0"/>
      <w14:ligatures w14:val="none"/>
    </w:rPr>
  </w:style>
  <w:style w:type="paragraph" w:customStyle="1" w:styleId="Default">
    <w:name w:val="Default"/>
    <w:rsid w:val="00E80BDC"/>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iscopalchurch.org/sermons-that-wor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iscopalchurch.org/bible-stud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piscopalchurch.org/sermons-that-wor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iscopalchurch.org/bible-stu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D4YMQU6E7HQH-222850820-100124</_dlc_DocId>
    <_dlc_DocIdUrl xmlns="f8f41606-7005-40ca-9496-20a508e685fe">
      <Url>https://forwardmovement.sharepoint.com/sites/CurrentProjects/_layouts/15/DocIdRedir.aspx?ID=D4YMQU6E7HQH-222850820-100124</Url>
      <Description>D4YMQU6E7HQH-222850820-100124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3" ma:contentTypeDescription="Create a new document." ma:contentTypeScope="" ma:versionID="710caefb12abde94581677f01d550511">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79222d0821b0f8dd66f73aac8945d8e6"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6F57E-BBA9-4D9A-BA41-7698F6861A4F}">
  <ds:schemaRefs>
    <ds:schemaRef ds:uri="http://schemas.microsoft.com/office/2006/metadata/properties"/>
    <ds:schemaRef ds:uri="http://schemas.microsoft.com/office/infopath/2007/PartnerControls"/>
    <ds:schemaRef ds:uri="f8f41606-7005-40ca-9496-20a508e685fe"/>
  </ds:schemaRefs>
</ds:datastoreItem>
</file>

<file path=customXml/itemProps2.xml><?xml version="1.0" encoding="utf-8"?>
<ds:datastoreItem xmlns:ds="http://schemas.openxmlformats.org/officeDocument/2006/customXml" ds:itemID="{062B5B4A-042A-454B-B062-A920843B5B52}">
  <ds:schemaRefs>
    <ds:schemaRef ds:uri="http://schemas.microsoft.com/sharepoint/v3/contenttype/forms"/>
  </ds:schemaRefs>
</ds:datastoreItem>
</file>

<file path=customXml/itemProps3.xml><?xml version="1.0" encoding="utf-8"?>
<ds:datastoreItem xmlns:ds="http://schemas.openxmlformats.org/officeDocument/2006/customXml" ds:itemID="{3DB39873-C7D2-46DC-BDC5-524CB630F64D}">
  <ds:schemaRefs>
    <ds:schemaRef ds:uri="http://schemas.microsoft.com/sharepoint/events"/>
  </ds:schemaRefs>
</ds:datastoreItem>
</file>

<file path=customXml/itemProps4.xml><?xml version="1.0" encoding="utf-8"?>
<ds:datastoreItem xmlns:ds="http://schemas.openxmlformats.org/officeDocument/2006/customXml" ds:itemID="{64FDC43A-F3A7-4544-9B93-C5C2A5A0B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6185</Characters>
  <Application>Microsoft Office Word</Application>
  <DocSecurity>0</DocSecurity>
  <Lines>123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Huckabay</dc:creator>
  <cp:keywords/>
  <dc:description/>
  <cp:lastModifiedBy>Kristin LeMay</cp:lastModifiedBy>
  <cp:revision>5</cp:revision>
  <dcterms:created xsi:type="dcterms:W3CDTF">2026-06-24T18:38:00Z</dcterms:created>
  <dcterms:modified xsi:type="dcterms:W3CDTF">2026-06-29T16:45:00Z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Order">
    <vt:r8>6500</vt:r8>
  </property>
  <property fmtid="{D5CDD505-2E9C-101B-9397-08002B2CF9AE}" pid="4" name="_dlc_DocIdItemGuid">
    <vt:lpwstr>674598f6-5de3-5e41-41e0-14fdcb6a7e57</vt:lpwstr>
  </property>
</Properties>
</file>