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A48AB8" w14:textId="77777777" w:rsidR="008D3F24" w:rsidRPr="009F4CDA" w:rsidRDefault="008D3F24" w:rsidP="008D3F24">
      <w:pPr>
        <w:spacing w:line="276" w:lineRule="auto"/>
        <w:ind w:right="720"/>
        <w:rPr>
          <w:rFonts w:ascii="Garamond" w:eastAsia="Times New Roman" w:hAnsi="Garamond" w:cs="Times New Roman"/>
        </w:rPr>
      </w:pPr>
      <w:r w:rsidRPr="009F4CDA">
        <w:rPr>
          <w:rFonts w:ascii="Garamond" w:hAnsi="Garamond"/>
          <w:noProof/>
        </w:rPr>
        <w:drawing>
          <wp:inline distT="0" distB="0" distL="0" distR="0" wp14:anchorId="600DCC7B" wp14:editId="0C6A7250">
            <wp:extent cx="1830875" cy="1302066"/>
            <wp:effectExtent l="0" t="0" r="0" b="0"/>
            <wp:docPr id="2" name="image2.png" descr="A blue sig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lue sign with white text&#10;&#10;AI-generated content may be incorrect."/>
                    <pic:cNvPicPr preferRelativeResize="0"/>
                  </pic:nvPicPr>
                  <pic:blipFill>
                    <a:blip r:embed="rId11"/>
                    <a:srcRect/>
                    <a:stretch>
                      <a:fillRect/>
                    </a:stretch>
                  </pic:blipFill>
                  <pic:spPr>
                    <a:xfrm>
                      <a:off x="0" y="0"/>
                      <a:ext cx="1830875" cy="1302066"/>
                    </a:xfrm>
                    <a:prstGeom prst="rect">
                      <a:avLst/>
                    </a:prstGeom>
                    <a:ln/>
                  </pic:spPr>
                </pic:pic>
              </a:graphicData>
            </a:graphic>
          </wp:inline>
        </w:drawing>
      </w:r>
    </w:p>
    <w:p w14:paraId="766AA42F" w14:textId="77777777" w:rsidR="008D3F24" w:rsidRPr="009F4CDA" w:rsidRDefault="008D3F24" w:rsidP="008D3F24">
      <w:pPr>
        <w:spacing w:line="276" w:lineRule="auto"/>
        <w:ind w:right="720"/>
        <w:rPr>
          <w:rFonts w:ascii="Garamond" w:eastAsia="Times New Roman" w:hAnsi="Garamond" w:cs="Times New Roman"/>
        </w:rPr>
      </w:pPr>
    </w:p>
    <w:p w14:paraId="74299C20" w14:textId="0E792FF6" w:rsidR="008D3F24" w:rsidRPr="009F4CDA" w:rsidRDefault="008D3F24" w:rsidP="008D3F24">
      <w:pPr>
        <w:ind w:right="720"/>
        <w:rPr>
          <w:rFonts w:ascii="Garamond" w:eastAsia="Times New Roman" w:hAnsi="Garamond" w:cs="Times New Roman"/>
          <w:b/>
          <w:bCs/>
          <w:lang w:val="en-US"/>
        </w:rPr>
      </w:pPr>
      <w:r w:rsidRPr="009F4CDA">
        <w:rPr>
          <w:rFonts w:ascii="Garamond" w:eastAsia="Times New Roman" w:hAnsi="Garamond" w:cs="Times New Roman"/>
          <w:b/>
          <w:bCs/>
          <w:lang w:val="en-US"/>
        </w:rPr>
        <w:t>Pentecost 1</w:t>
      </w:r>
      <w:r>
        <w:rPr>
          <w:rFonts w:ascii="Garamond" w:eastAsia="Times New Roman" w:hAnsi="Garamond" w:cs="Times New Roman"/>
          <w:b/>
          <w:bCs/>
          <w:lang w:val="en-US"/>
        </w:rPr>
        <w:t>2A</w:t>
      </w:r>
      <w:r w:rsidRPr="009F4CDA">
        <w:rPr>
          <w:rFonts w:ascii="Garamond" w:eastAsia="Times New Roman" w:hAnsi="Garamond" w:cs="Times New Roman"/>
          <w:b/>
          <w:bCs/>
          <w:lang w:val="en-US"/>
        </w:rPr>
        <w:t xml:space="preserve"> (Proper 1</w:t>
      </w:r>
      <w:r>
        <w:rPr>
          <w:rFonts w:ascii="Garamond" w:eastAsia="Times New Roman" w:hAnsi="Garamond" w:cs="Times New Roman"/>
          <w:b/>
          <w:bCs/>
          <w:lang w:val="en-US"/>
        </w:rPr>
        <w:t>5)</w:t>
      </w:r>
    </w:p>
    <w:p w14:paraId="7B577DF8" w14:textId="293A2BC9" w:rsidR="008D3F24" w:rsidRPr="009F4CDA" w:rsidRDefault="008D3F24" w:rsidP="008D3F24">
      <w:pPr>
        <w:spacing w:line="259" w:lineRule="auto"/>
        <w:ind w:right="720"/>
        <w:rPr>
          <w:rFonts w:ascii="Garamond" w:eastAsia="Times New Roman" w:hAnsi="Garamond" w:cs="Times New Roman"/>
          <w:b/>
          <w:bCs/>
        </w:rPr>
      </w:pPr>
      <w:r w:rsidRPr="009F4CDA">
        <w:rPr>
          <w:rFonts w:ascii="Garamond" w:eastAsia="Times New Roman" w:hAnsi="Garamond" w:cs="Times New Roman"/>
          <w:b/>
          <w:bCs/>
        </w:rPr>
        <w:t xml:space="preserve">August </w:t>
      </w:r>
      <w:r>
        <w:rPr>
          <w:rFonts w:ascii="Garamond" w:eastAsia="Times New Roman" w:hAnsi="Garamond" w:cs="Times New Roman"/>
          <w:b/>
          <w:bCs/>
        </w:rPr>
        <w:t>16</w:t>
      </w:r>
      <w:r w:rsidRPr="009F4CDA">
        <w:rPr>
          <w:rFonts w:ascii="Garamond" w:eastAsia="Times New Roman" w:hAnsi="Garamond" w:cs="Times New Roman"/>
          <w:b/>
          <w:bCs/>
        </w:rPr>
        <w:t>, 2026</w:t>
      </w:r>
    </w:p>
    <w:p w14:paraId="66888728" w14:textId="77777777" w:rsidR="008D3F24" w:rsidRPr="009F4CDA" w:rsidRDefault="008D3F24" w:rsidP="008D3F24">
      <w:pPr>
        <w:ind w:right="720"/>
        <w:rPr>
          <w:rFonts w:ascii="Garamond" w:eastAsia="Times New Roman" w:hAnsi="Garamond" w:cs="Times New Roman"/>
          <w:b/>
          <w:bCs/>
        </w:rPr>
      </w:pPr>
    </w:p>
    <w:p w14:paraId="1EB5F14F" w14:textId="5FC722B1" w:rsidR="008D3F24" w:rsidRPr="009F4CDA" w:rsidRDefault="008D3F24" w:rsidP="008D3F24">
      <w:pPr>
        <w:rPr>
          <w:rFonts w:ascii="Garamond" w:eastAsia="Times New Roman" w:hAnsi="Garamond" w:cs="Times New Roman"/>
          <w:b/>
          <w:bCs/>
        </w:rPr>
      </w:pPr>
      <w:r w:rsidRPr="009F4CDA">
        <w:rPr>
          <w:rFonts w:ascii="Garamond" w:eastAsia="Times New Roman" w:hAnsi="Garamond" w:cs="Times New Roman"/>
          <w:b/>
          <w:bCs/>
        </w:rPr>
        <w:t>RCL</w:t>
      </w:r>
      <w:r w:rsidRPr="009F4CDA">
        <w:rPr>
          <w:rFonts w:ascii="Garamond" w:eastAsia="Times New Roman" w:hAnsi="Garamond" w:cs="Times New Roman"/>
        </w:rPr>
        <w:t xml:space="preserve">: </w:t>
      </w:r>
      <w:r w:rsidR="00924A63" w:rsidRPr="00924A63">
        <w:rPr>
          <w:rFonts w:ascii="Garamond" w:eastAsia="Times New Roman" w:hAnsi="Garamond" w:cs="Times New Roman"/>
        </w:rPr>
        <w:t xml:space="preserve">Genesis 45:1-15; Psalm 133; Romans 11:1-2a, 29-32; </w:t>
      </w:r>
      <w:r w:rsidR="00924A63" w:rsidRPr="00924A63">
        <w:rPr>
          <w:rFonts w:ascii="Garamond" w:eastAsia="Times New Roman" w:hAnsi="Garamond" w:cs="Times New Roman"/>
          <w:b/>
          <w:bCs/>
        </w:rPr>
        <w:t>Matthew 15: (10-20), 21-28</w:t>
      </w:r>
    </w:p>
    <w:p w14:paraId="44F72D21" w14:textId="77777777" w:rsidR="008D3F24" w:rsidRPr="009F4CDA" w:rsidRDefault="008D3F24" w:rsidP="008D3F24">
      <w:pPr>
        <w:rPr>
          <w:rFonts w:ascii="Garamond" w:eastAsia="Times New Roman" w:hAnsi="Garamond" w:cs="Times New Roman"/>
        </w:rPr>
      </w:pPr>
    </w:p>
    <w:p w14:paraId="598B2520" w14:textId="77777777" w:rsidR="008D3F24" w:rsidRPr="009F4CDA" w:rsidRDefault="008D3F24" w:rsidP="008D3F24">
      <w:pPr>
        <w:spacing w:line="276" w:lineRule="auto"/>
        <w:rPr>
          <w:rFonts w:ascii="Garamond" w:eastAsia="Times New Roman" w:hAnsi="Garamond" w:cs="Times New Roman"/>
          <w:b/>
          <w:bCs/>
        </w:rPr>
      </w:pPr>
    </w:p>
    <w:p w14:paraId="4A1C2A2B" w14:textId="77777777" w:rsidR="008D3F24" w:rsidRPr="009F4CDA" w:rsidRDefault="008D3F24" w:rsidP="008D3F24">
      <w:pPr>
        <w:rPr>
          <w:rFonts w:ascii="Garamond" w:eastAsia="Times New Roman" w:hAnsi="Garamond" w:cs="Times New Roman"/>
          <w:b/>
          <w:bCs/>
        </w:rPr>
      </w:pPr>
      <w:r w:rsidRPr="009F4CDA">
        <w:rPr>
          <w:rFonts w:ascii="Garamond" w:eastAsia="Times New Roman" w:hAnsi="Garamond" w:cs="Times New Roman"/>
          <w:b/>
          <w:bCs/>
        </w:rPr>
        <w:t xml:space="preserve">Opening Prayer | </w:t>
      </w:r>
    </w:p>
    <w:p w14:paraId="358AA2E4" w14:textId="77777777" w:rsidR="008D3F24" w:rsidRPr="009F4CDA" w:rsidRDefault="008D3F24" w:rsidP="008D3F24">
      <w:pPr>
        <w:rPr>
          <w:rFonts w:ascii="Garamond" w:eastAsia="Times New Roman" w:hAnsi="Garamond" w:cs="Times New Roman"/>
          <w:b/>
          <w:bCs/>
        </w:rPr>
      </w:pPr>
    </w:p>
    <w:p w14:paraId="35C20941" w14:textId="266A7403" w:rsidR="008D3F24" w:rsidRDefault="00437CB6" w:rsidP="00437CB6">
      <w:pPr>
        <w:rPr>
          <w:rFonts w:ascii="Garamond" w:eastAsia="Times New Roman" w:hAnsi="Garamond" w:cs="Times New Roman"/>
          <w:lang w:val="en-US"/>
        </w:rPr>
      </w:pPr>
      <w:r w:rsidRPr="00437CB6">
        <w:rPr>
          <w:rFonts w:ascii="Garamond" w:eastAsia="Times New Roman" w:hAnsi="Garamond" w:cs="Times New Roman"/>
          <w:lang w:val="en-US"/>
        </w:rPr>
        <w:t>Almighty God, you have given your only Son to be for us a</w:t>
      </w:r>
      <w:r>
        <w:rPr>
          <w:rFonts w:ascii="Garamond" w:eastAsia="Times New Roman" w:hAnsi="Garamond" w:cs="Times New Roman"/>
          <w:lang w:val="en-US"/>
        </w:rPr>
        <w:t xml:space="preserve"> </w:t>
      </w:r>
      <w:r w:rsidRPr="00437CB6">
        <w:rPr>
          <w:rFonts w:ascii="Garamond" w:eastAsia="Times New Roman" w:hAnsi="Garamond" w:cs="Times New Roman"/>
          <w:lang w:val="en-US"/>
        </w:rPr>
        <w:t>sacrifice for sin, and also an example of godly life: Give us</w:t>
      </w:r>
      <w:r>
        <w:rPr>
          <w:rFonts w:ascii="Garamond" w:eastAsia="Times New Roman" w:hAnsi="Garamond" w:cs="Times New Roman"/>
          <w:lang w:val="en-US"/>
        </w:rPr>
        <w:t xml:space="preserve"> </w:t>
      </w:r>
      <w:r w:rsidRPr="00437CB6">
        <w:rPr>
          <w:rFonts w:ascii="Garamond" w:eastAsia="Times New Roman" w:hAnsi="Garamond" w:cs="Times New Roman"/>
          <w:lang w:val="en-US"/>
        </w:rPr>
        <w:t>grace to receive thankfully the fruits of his redeeming work,</w:t>
      </w:r>
      <w:r>
        <w:rPr>
          <w:rFonts w:ascii="Garamond" w:eastAsia="Times New Roman" w:hAnsi="Garamond" w:cs="Times New Roman"/>
          <w:lang w:val="en-US"/>
        </w:rPr>
        <w:t xml:space="preserve"> </w:t>
      </w:r>
      <w:r w:rsidRPr="00437CB6">
        <w:rPr>
          <w:rFonts w:ascii="Garamond" w:eastAsia="Times New Roman" w:hAnsi="Garamond" w:cs="Times New Roman"/>
          <w:lang w:val="en-US"/>
        </w:rPr>
        <w:t>and to follow daily in the blessed steps of his most holy life;</w:t>
      </w:r>
      <w:r>
        <w:rPr>
          <w:rFonts w:ascii="Garamond" w:eastAsia="Times New Roman" w:hAnsi="Garamond" w:cs="Times New Roman"/>
          <w:lang w:val="en-US"/>
        </w:rPr>
        <w:t xml:space="preserve"> </w:t>
      </w:r>
      <w:r w:rsidRPr="00437CB6">
        <w:rPr>
          <w:rFonts w:ascii="Garamond" w:eastAsia="Times New Roman" w:hAnsi="Garamond" w:cs="Times New Roman"/>
          <w:lang w:val="en-US"/>
        </w:rPr>
        <w:t>through Jesus Christ your Son our Lord, who lives and reigns</w:t>
      </w:r>
      <w:r>
        <w:rPr>
          <w:rFonts w:ascii="Garamond" w:eastAsia="Times New Roman" w:hAnsi="Garamond" w:cs="Times New Roman"/>
          <w:lang w:val="en-US"/>
        </w:rPr>
        <w:t xml:space="preserve"> </w:t>
      </w:r>
      <w:r w:rsidRPr="00437CB6">
        <w:rPr>
          <w:rFonts w:ascii="Garamond" w:eastAsia="Times New Roman" w:hAnsi="Garamond" w:cs="Times New Roman"/>
          <w:lang w:val="en-US"/>
        </w:rPr>
        <w:t xml:space="preserve">with you and the Holy Spirit, one God, now and </w:t>
      </w:r>
      <w:proofErr w:type="spellStart"/>
      <w:r w:rsidRPr="00437CB6">
        <w:rPr>
          <w:rFonts w:ascii="Garamond" w:eastAsia="Times New Roman" w:hAnsi="Garamond" w:cs="Times New Roman"/>
          <w:lang w:val="en-US"/>
        </w:rPr>
        <w:t>for ever</w:t>
      </w:r>
      <w:proofErr w:type="spellEnd"/>
      <w:r w:rsidRPr="00437CB6">
        <w:rPr>
          <w:rFonts w:ascii="Garamond" w:eastAsia="Times New Roman" w:hAnsi="Garamond" w:cs="Times New Roman"/>
          <w:lang w:val="en-US"/>
        </w:rPr>
        <w:t>.</w:t>
      </w:r>
      <w:r>
        <w:rPr>
          <w:rFonts w:ascii="Garamond" w:eastAsia="Times New Roman" w:hAnsi="Garamond" w:cs="Times New Roman"/>
          <w:lang w:val="en-US"/>
        </w:rPr>
        <w:t xml:space="preserve"> </w:t>
      </w:r>
      <w:r w:rsidRPr="00437CB6">
        <w:rPr>
          <w:rFonts w:ascii="Garamond" w:eastAsia="Times New Roman" w:hAnsi="Garamond" w:cs="Times New Roman"/>
          <w:i/>
          <w:iCs/>
          <w:lang w:val="en-US"/>
        </w:rPr>
        <w:t>Amen</w:t>
      </w:r>
      <w:r w:rsidRPr="00437CB6">
        <w:rPr>
          <w:rFonts w:ascii="Garamond" w:eastAsia="Times New Roman" w:hAnsi="Garamond" w:cs="Times New Roman"/>
          <w:lang w:val="en-US"/>
        </w:rPr>
        <w:t>.</w:t>
      </w:r>
    </w:p>
    <w:p w14:paraId="31D196D0" w14:textId="77777777" w:rsidR="00437CB6" w:rsidRPr="00437CB6" w:rsidRDefault="00437CB6" w:rsidP="00437CB6">
      <w:pPr>
        <w:rPr>
          <w:rFonts w:ascii="Garamond" w:eastAsia="Times New Roman" w:hAnsi="Garamond" w:cs="Times New Roman"/>
          <w:lang w:val="en-US"/>
        </w:rPr>
      </w:pPr>
    </w:p>
    <w:p w14:paraId="6FE9C8E5" w14:textId="77777777" w:rsidR="008D3F24" w:rsidRPr="009F4CDA" w:rsidRDefault="008D3F24" w:rsidP="008D3F24">
      <w:pPr>
        <w:rPr>
          <w:rFonts w:ascii="Garamond" w:eastAsia="Times New Roman" w:hAnsi="Garamond" w:cs="Times New Roman"/>
          <w:b/>
          <w:bCs/>
        </w:rPr>
      </w:pPr>
      <w:r w:rsidRPr="009F4CDA">
        <w:rPr>
          <w:rFonts w:ascii="Garamond" w:eastAsia="Times New Roman" w:hAnsi="Garamond" w:cs="Times New Roman"/>
          <w:b/>
          <w:bCs/>
        </w:rPr>
        <w:t xml:space="preserve">Context | </w:t>
      </w:r>
    </w:p>
    <w:p w14:paraId="69D83F88" w14:textId="43649E29" w:rsidR="00DD1EAA" w:rsidRPr="00DD1EAA" w:rsidRDefault="00DD1EAA" w:rsidP="00DD1EAA">
      <w:pPr>
        <w:spacing w:line="276" w:lineRule="auto"/>
        <w:rPr>
          <w:rFonts w:ascii="Garamond" w:eastAsia="Times New Roman" w:hAnsi="Garamond" w:cs="Times New Roman"/>
          <w:lang w:val="en-US"/>
        </w:rPr>
      </w:pPr>
    </w:p>
    <w:p w14:paraId="280A4536" w14:textId="4CA4B3F4" w:rsidR="00DD1EAA" w:rsidRPr="00DD1EAA" w:rsidRDefault="00DD1EAA" w:rsidP="00DD1EAA">
      <w:pPr>
        <w:spacing w:line="276" w:lineRule="auto"/>
        <w:rPr>
          <w:rFonts w:ascii="Garamond" w:eastAsia="Times New Roman" w:hAnsi="Garamond" w:cs="Times New Roman"/>
          <w:lang w:val="en-US"/>
        </w:rPr>
      </w:pPr>
      <w:r w:rsidRPr="00DD1EAA">
        <w:rPr>
          <w:rFonts w:ascii="Garamond" w:eastAsia="Times New Roman" w:hAnsi="Garamond" w:cs="Times New Roman"/>
          <w:lang w:val="en-US"/>
        </w:rPr>
        <w:t xml:space="preserve">While the lectionary permits the omission of verses 10–20 from this week’s </w:t>
      </w:r>
      <w:r w:rsidR="00A014A3">
        <w:rPr>
          <w:rFonts w:ascii="Garamond" w:eastAsia="Times New Roman" w:hAnsi="Garamond" w:cs="Times New Roman"/>
          <w:lang w:val="en-US"/>
        </w:rPr>
        <w:t>g</w:t>
      </w:r>
      <w:r w:rsidRPr="00DD1EAA">
        <w:rPr>
          <w:rFonts w:ascii="Garamond" w:eastAsia="Times New Roman" w:hAnsi="Garamond" w:cs="Times New Roman"/>
          <w:lang w:val="en-US"/>
        </w:rPr>
        <w:t>ospel, Jesus’</w:t>
      </w:r>
      <w:r w:rsidR="00225233">
        <w:rPr>
          <w:rFonts w:ascii="Garamond" w:eastAsia="Times New Roman" w:hAnsi="Garamond" w:cs="Times New Roman"/>
          <w:lang w:val="en-US"/>
        </w:rPr>
        <w:t>s</w:t>
      </w:r>
      <w:r w:rsidRPr="00DD1EAA">
        <w:rPr>
          <w:rFonts w:ascii="Garamond" w:eastAsia="Times New Roman" w:hAnsi="Garamond" w:cs="Times New Roman"/>
          <w:lang w:val="en-US"/>
        </w:rPr>
        <w:t xml:space="preserve"> instructions </w:t>
      </w:r>
      <w:r w:rsidR="00214E8F">
        <w:rPr>
          <w:rFonts w:ascii="Garamond" w:eastAsia="Times New Roman" w:hAnsi="Garamond" w:cs="Times New Roman"/>
          <w:lang w:val="en-US"/>
        </w:rPr>
        <w:t>in these verses—</w:t>
      </w:r>
      <w:r w:rsidRPr="00DD1EAA">
        <w:rPr>
          <w:rFonts w:ascii="Garamond" w:eastAsia="Times New Roman" w:hAnsi="Garamond" w:cs="Times New Roman"/>
          <w:lang w:val="en-US"/>
        </w:rPr>
        <w:t>about the source of impurity</w:t>
      </w:r>
      <w:r w:rsidR="00214E8F">
        <w:rPr>
          <w:rFonts w:ascii="Garamond" w:eastAsia="Times New Roman" w:hAnsi="Garamond" w:cs="Times New Roman"/>
          <w:lang w:val="en-US"/>
        </w:rPr>
        <w:t>—</w:t>
      </w:r>
      <w:r w:rsidRPr="00DD1EAA">
        <w:rPr>
          <w:rFonts w:ascii="Garamond" w:eastAsia="Times New Roman" w:hAnsi="Garamond" w:cs="Times New Roman"/>
          <w:lang w:val="en-US"/>
        </w:rPr>
        <w:t xml:space="preserve">help </w:t>
      </w:r>
      <w:r w:rsidR="00214E8F">
        <w:rPr>
          <w:rFonts w:ascii="Garamond" w:eastAsia="Times New Roman" w:hAnsi="Garamond" w:cs="Times New Roman"/>
          <w:lang w:val="en-US"/>
        </w:rPr>
        <w:t xml:space="preserve">to </w:t>
      </w:r>
      <w:r w:rsidRPr="00DD1EAA">
        <w:rPr>
          <w:rFonts w:ascii="Garamond" w:eastAsia="Times New Roman" w:hAnsi="Garamond" w:cs="Times New Roman"/>
          <w:lang w:val="en-US"/>
        </w:rPr>
        <w:t>contextualize the interaction he has with the Canaanite woman in the verses that follow. The</w:t>
      </w:r>
      <w:r w:rsidR="00BD28EA">
        <w:rPr>
          <w:rFonts w:ascii="Garamond" w:eastAsia="Times New Roman" w:hAnsi="Garamond" w:cs="Times New Roman"/>
          <w:lang w:val="en-US"/>
        </w:rPr>
        <w:t>se</w:t>
      </w:r>
      <w:r w:rsidRPr="00DD1EAA">
        <w:rPr>
          <w:rFonts w:ascii="Garamond" w:eastAsia="Times New Roman" w:hAnsi="Garamond" w:cs="Times New Roman"/>
          <w:lang w:val="en-US"/>
        </w:rPr>
        <w:t xml:space="preserve"> verses show Jesus to be an authority on Torah, protecting and upholding the integrity of the Law</w:t>
      </w:r>
      <w:r w:rsidR="00BD28EA">
        <w:rPr>
          <w:rFonts w:ascii="Garamond" w:eastAsia="Times New Roman" w:hAnsi="Garamond" w:cs="Times New Roman"/>
          <w:lang w:val="en-US"/>
        </w:rPr>
        <w:t>,</w:t>
      </w:r>
      <w:r w:rsidRPr="00DD1EAA">
        <w:rPr>
          <w:rFonts w:ascii="Garamond" w:eastAsia="Times New Roman" w:hAnsi="Garamond" w:cs="Times New Roman"/>
          <w:lang w:val="en-US"/>
        </w:rPr>
        <w:t xml:space="preserve"> even as he disagrees </w:t>
      </w:r>
      <w:r w:rsidR="008758CE">
        <w:rPr>
          <w:rFonts w:ascii="Garamond" w:eastAsia="Times New Roman" w:hAnsi="Garamond" w:cs="Times New Roman"/>
          <w:lang w:val="en-US"/>
        </w:rPr>
        <w:t>about</w:t>
      </w:r>
      <w:r w:rsidR="00574F02">
        <w:rPr>
          <w:rFonts w:ascii="Garamond" w:eastAsia="Times New Roman" w:hAnsi="Garamond" w:cs="Times New Roman"/>
          <w:lang w:val="en-US"/>
        </w:rPr>
        <w:t xml:space="preserve"> its interpretation </w:t>
      </w:r>
      <w:r w:rsidRPr="00DD1EAA">
        <w:rPr>
          <w:rFonts w:ascii="Garamond" w:eastAsia="Times New Roman" w:hAnsi="Garamond" w:cs="Times New Roman"/>
          <w:lang w:val="en-US"/>
        </w:rPr>
        <w:t xml:space="preserve">with other Jewish religious authorities. </w:t>
      </w:r>
      <w:r w:rsidR="008758CE">
        <w:rPr>
          <w:rFonts w:ascii="Garamond" w:eastAsia="Times New Roman" w:hAnsi="Garamond" w:cs="Times New Roman"/>
          <w:lang w:val="en-US"/>
        </w:rPr>
        <w:t xml:space="preserve">As we will see, the full meaning of </w:t>
      </w:r>
      <w:r w:rsidR="00A014A3" w:rsidRPr="00DD1EAA">
        <w:rPr>
          <w:rFonts w:ascii="Garamond" w:eastAsia="Times New Roman" w:hAnsi="Garamond" w:cs="Times New Roman"/>
          <w:lang w:val="en-US"/>
        </w:rPr>
        <w:t>the encounter with the Canaanite woman (vv. 21–28)</w:t>
      </w:r>
      <w:r w:rsidR="008758CE">
        <w:rPr>
          <w:rFonts w:ascii="Garamond" w:eastAsia="Times New Roman" w:hAnsi="Garamond" w:cs="Times New Roman"/>
          <w:lang w:val="en-US"/>
        </w:rPr>
        <w:t xml:space="preserve"> becomes clearer</w:t>
      </w:r>
      <w:r w:rsidR="00A014A3" w:rsidRPr="00DD1EAA">
        <w:rPr>
          <w:rFonts w:ascii="Garamond" w:eastAsia="Times New Roman" w:hAnsi="Garamond" w:cs="Times New Roman"/>
          <w:lang w:val="en-US"/>
        </w:rPr>
        <w:t xml:space="preserve"> </w:t>
      </w:r>
      <w:r w:rsidR="00BC4120">
        <w:rPr>
          <w:rFonts w:ascii="Garamond" w:eastAsia="Times New Roman" w:hAnsi="Garamond" w:cs="Times New Roman"/>
          <w:lang w:val="en-US"/>
        </w:rPr>
        <w:t xml:space="preserve">when it is seen </w:t>
      </w:r>
      <w:r w:rsidR="00A014A3" w:rsidRPr="00DD1EAA">
        <w:rPr>
          <w:rFonts w:ascii="Garamond" w:eastAsia="Times New Roman" w:hAnsi="Garamond" w:cs="Times New Roman"/>
          <w:lang w:val="en-US"/>
        </w:rPr>
        <w:t>in light of Jesus’</w:t>
      </w:r>
      <w:r w:rsidR="00A014A3">
        <w:rPr>
          <w:rFonts w:ascii="Garamond" w:eastAsia="Times New Roman" w:hAnsi="Garamond" w:cs="Times New Roman"/>
          <w:lang w:val="en-US"/>
        </w:rPr>
        <w:t>s</w:t>
      </w:r>
      <w:r w:rsidR="00A014A3" w:rsidRPr="00DD1EAA">
        <w:rPr>
          <w:rFonts w:ascii="Garamond" w:eastAsia="Times New Roman" w:hAnsi="Garamond" w:cs="Times New Roman"/>
          <w:lang w:val="en-US"/>
        </w:rPr>
        <w:t xml:space="preserve"> </w:t>
      </w:r>
      <w:r w:rsidR="00BC4120">
        <w:rPr>
          <w:rFonts w:ascii="Garamond" w:eastAsia="Times New Roman" w:hAnsi="Garamond" w:cs="Times New Roman"/>
          <w:lang w:val="en-US"/>
        </w:rPr>
        <w:t xml:space="preserve">preceding </w:t>
      </w:r>
      <w:r w:rsidR="00A014A3" w:rsidRPr="00DD1EAA">
        <w:rPr>
          <w:rFonts w:ascii="Garamond" w:eastAsia="Times New Roman" w:hAnsi="Garamond" w:cs="Times New Roman"/>
          <w:lang w:val="en-US"/>
        </w:rPr>
        <w:t>demonstration of his authority as a teacher and interpreter of Torah.</w:t>
      </w:r>
    </w:p>
    <w:p w14:paraId="2D0DE550" w14:textId="77777777" w:rsidR="00DD1EAA" w:rsidRPr="00DD1EAA" w:rsidRDefault="00DD1EAA" w:rsidP="00DD1EAA">
      <w:pPr>
        <w:spacing w:line="276" w:lineRule="auto"/>
        <w:rPr>
          <w:rFonts w:ascii="Garamond" w:eastAsia="Times New Roman" w:hAnsi="Garamond" w:cs="Times New Roman"/>
          <w:lang w:val="en-US"/>
        </w:rPr>
      </w:pPr>
    </w:p>
    <w:p w14:paraId="0922E67D" w14:textId="706523E8" w:rsidR="00DD1EAA" w:rsidRPr="00DD1EAA" w:rsidRDefault="00DD1EAA" w:rsidP="00DD1EAA">
      <w:pPr>
        <w:spacing w:line="276" w:lineRule="auto"/>
        <w:rPr>
          <w:rFonts w:ascii="Garamond" w:eastAsia="Times New Roman" w:hAnsi="Garamond" w:cs="Times New Roman"/>
          <w:lang w:val="en-US"/>
        </w:rPr>
      </w:pPr>
      <w:r w:rsidRPr="00DD1EAA">
        <w:rPr>
          <w:rFonts w:ascii="Garamond" w:eastAsia="Times New Roman" w:hAnsi="Garamond" w:cs="Times New Roman"/>
          <w:lang w:val="en-US"/>
        </w:rPr>
        <w:t xml:space="preserve">Verse 10 picks up with Jesus explaining his response to a question from the Pharisees and scribes about why his followers do not wash their hands before eating meals. </w:t>
      </w:r>
      <w:r w:rsidR="00816178">
        <w:rPr>
          <w:rFonts w:ascii="Garamond" w:eastAsia="Times New Roman" w:hAnsi="Garamond" w:cs="Times New Roman"/>
          <w:lang w:val="en-US"/>
        </w:rPr>
        <w:t>I</w:t>
      </w:r>
      <w:r w:rsidRPr="00DD1EAA">
        <w:rPr>
          <w:rFonts w:ascii="Garamond" w:eastAsia="Times New Roman" w:hAnsi="Garamond" w:cs="Times New Roman"/>
          <w:lang w:val="en-US"/>
        </w:rPr>
        <w:t>t is likely that the Pharisees were encouraging practices of ritual handwashing that conflated the laws of keeping kosher and the laws managing purity/impurity.  In the Torah, the rules about what foods are permissible and impermissible to eat</w:t>
      </w:r>
      <w:r w:rsidR="00EA4024">
        <w:rPr>
          <w:rFonts w:ascii="Garamond" w:eastAsia="Times New Roman" w:hAnsi="Garamond" w:cs="Times New Roman"/>
          <w:lang w:val="en-US"/>
        </w:rPr>
        <w:t>,</w:t>
      </w:r>
      <w:r w:rsidRPr="00DD1EAA">
        <w:rPr>
          <w:rFonts w:ascii="Garamond" w:eastAsia="Times New Roman" w:hAnsi="Garamond" w:cs="Times New Roman"/>
          <w:lang w:val="en-US"/>
        </w:rPr>
        <w:t xml:space="preserve"> and how to prepare them (</w:t>
      </w:r>
      <w:r w:rsidRPr="00EA4024">
        <w:rPr>
          <w:rFonts w:ascii="Garamond" w:eastAsia="Times New Roman" w:hAnsi="Garamond" w:cs="Times New Roman"/>
          <w:i/>
          <w:iCs/>
          <w:lang w:val="en-US"/>
        </w:rPr>
        <w:t>kashrut</w:t>
      </w:r>
      <w:r w:rsidRPr="00DD1EAA">
        <w:rPr>
          <w:rFonts w:ascii="Garamond" w:eastAsia="Times New Roman" w:hAnsi="Garamond" w:cs="Times New Roman"/>
          <w:lang w:val="en-US"/>
        </w:rPr>
        <w:t>)</w:t>
      </w:r>
      <w:r w:rsidR="00EA4024">
        <w:rPr>
          <w:rFonts w:ascii="Garamond" w:eastAsia="Times New Roman" w:hAnsi="Garamond" w:cs="Times New Roman"/>
          <w:lang w:val="en-US"/>
        </w:rPr>
        <w:t>,</w:t>
      </w:r>
      <w:r w:rsidRPr="00DD1EAA">
        <w:rPr>
          <w:rFonts w:ascii="Garamond" w:eastAsia="Times New Roman" w:hAnsi="Garamond" w:cs="Times New Roman"/>
          <w:lang w:val="en-US"/>
        </w:rPr>
        <w:t xml:space="preserve"> are distinct from the rules about impurity (</w:t>
      </w:r>
      <w:proofErr w:type="spellStart"/>
      <w:r w:rsidRPr="00EA4024">
        <w:rPr>
          <w:rFonts w:ascii="Garamond" w:eastAsia="Times New Roman" w:hAnsi="Garamond" w:cs="Times New Roman"/>
          <w:i/>
          <w:iCs/>
          <w:lang w:val="en-US"/>
        </w:rPr>
        <w:t>tumah</w:t>
      </w:r>
      <w:proofErr w:type="spellEnd"/>
      <w:r w:rsidRPr="00DD1EAA">
        <w:rPr>
          <w:rFonts w:ascii="Garamond" w:eastAsia="Times New Roman" w:hAnsi="Garamond" w:cs="Times New Roman"/>
          <w:lang w:val="en-US"/>
        </w:rPr>
        <w:t>) and how to restore oneself to a state of purity</w:t>
      </w:r>
      <w:r w:rsidR="00784228">
        <w:rPr>
          <w:rFonts w:ascii="Garamond" w:eastAsia="Times New Roman" w:hAnsi="Garamond" w:cs="Times New Roman"/>
          <w:lang w:val="en-US"/>
        </w:rPr>
        <w:t xml:space="preserve"> </w:t>
      </w:r>
      <w:r w:rsidRPr="00DD1EAA">
        <w:rPr>
          <w:rFonts w:ascii="Garamond" w:eastAsia="Times New Roman" w:hAnsi="Garamond" w:cs="Times New Roman"/>
          <w:lang w:val="en-US"/>
        </w:rPr>
        <w:t>(</w:t>
      </w:r>
      <w:r w:rsidRPr="00EA4024">
        <w:rPr>
          <w:rFonts w:ascii="Garamond" w:eastAsia="Times New Roman" w:hAnsi="Garamond" w:cs="Times New Roman"/>
          <w:i/>
          <w:iCs/>
          <w:lang w:val="en-US"/>
        </w:rPr>
        <w:t>taharah</w:t>
      </w:r>
      <w:r w:rsidRPr="00DD1EAA">
        <w:rPr>
          <w:rFonts w:ascii="Garamond" w:eastAsia="Times New Roman" w:hAnsi="Garamond" w:cs="Times New Roman"/>
          <w:lang w:val="en-US"/>
        </w:rPr>
        <w:t xml:space="preserve">). </w:t>
      </w:r>
      <w:r w:rsidR="00784228">
        <w:rPr>
          <w:rFonts w:ascii="Garamond" w:eastAsia="Times New Roman" w:hAnsi="Garamond" w:cs="Times New Roman"/>
          <w:lang w:val="en-US"/>
        </w:rPr>
        <w:t>The judgments of p</w:t>
      </w:r>
      <w:r w:rsidRPr="00DD1EAA">
        <w:rPr>
          <w:rFonts w:ascii="Garamond" w:eastAsia="Times New Roman" w:hAnsi="Garamond" w:cs="Times New Roman"/>
          <w:lang w:val="en-US"/>
        </w:rPr>
        <w:t xml:space="preserve">urity and impurity are not correlated to one’s internal character. They are states of being related to one’s contact with certain objects that are impure, like a deceased person or animal. The means for </w:t>
      </w:r>
      <w:r w:rsidR="00C90CE6">
        <w:rPr>
          <w:rFonts w:ascii="Garamond" w:eastAsia="Times New Roman" w:hAnsi="Garamond" w:cs="Times New Roman"/>
          <w:lang w:val="en-US"/>
        </w:rPr>
        <w:t>restoring</w:t>
      </w:r>
      <w:r w:rsidRPr="00DD1EAA">
        <w:rPr>
          <w:rFonts w:ascii="Garamond" w:eastAsia="Times New Roman" w:hAnsi="Garamond" w:cs="Times New Roman"/>
          <w:lang w:val="en-US"/>
        </w:rPr>
        <w:t xml:space="preserve"> purity—ritual washing—functions to bring </w:t>
      </w:r>
      <w:r w:rsidR="00D41F7E">
        <w:rPr>
          <w:rFonts w:ascii="Garamond" w:eastAsia="Times New Roman" w:hAnsi="Garamond" w:cs="Times New Roman"/>
          <w:lang w:val="en-US"/>
        </w:rPr>
        <w:t>an individual</w:t>
      </w:r>
      <w:r w:rsidRPr="00DD1EAA">
        <w:rPr>
          <w:rFonts w:ascii="Garamond" w:eastAsia="Times New Roman" w:hAnsi="Garamond" w:cs="Times New Roman"/>
          <w:lang w:val="en-US"/>
        </w:rPr>
        <w:t xml:space="preserve"> back into </w:t>
      </w:r>
      <w:r w:rsidR="00D41F7E">
        <w:rPr>
          <w:rFonts w:ascii="Garamond" w:eastAsia="Times New Roman" w:hAnsi="Garamond" w:cs="Times New Roman"/>
          <w:lang w:val="en-US"/>
        </w:rPr>
        <w:t>the</w:t>
      </w:r>
      <w:r w:rsidRPr="00DD1EAA">
        <w:rPr>
          <w:rFonts w:ascii="Garamond" w:eastAsia="Times New Roman" w:hAnsi="Garamond" w:cs="Times New Roman"/>
          <w:lang w:val="en-US"/>
        </w:rPr>
        <w:t xml:space="preserve"> state of ritual purity </w:t>
      </w:r>
      <w:r w:rsidR="00D41F7E">
        <w:rPr>
          <w:rFonts w:ascii="Garamond" w:eastAsia="Times New Roman" w:hAnsi="Garamond" w:cs="Times New Roman"/>
          <w:lang w:val="en-US"/>
        </w:rPr>
        <w:t xml:space="preserve">required </w:t>
      </w:r>
      <w:r w:rsidRPr="00DD1EAA">
        <w:rPr>
          <w:rFonts w:ascii="Garamond" w:eastAsia="Times New Roman" w:hAnsi="Garamond" w:cs="Times New Roman"/>
          <w:lang w:val="en-US"/>
        </w:rPr>
        <w:t xml:space="preserve">for Temple </w:t>
      </w:r>
      <w:r w:rsidR="00D41F7E">
        <w:rPr>
          <w:rFonts w:ascii="Garamond" w:eastAsia="Times New Roman" w:hAnsi="Garamond" w:cs="Times New Roman"/>
          <w:lang w:val="en-US"/>
        </w:rPr>
        <w:t xml:space="preserve">worship. It does </w:t>
      </w:r>
      <w:r w:rsidRPr="00DD1EAA">
        <w:rPr>
          <w:rFonts w:ascii="Garamond" w:eastAsia="Times New Roman" w:hAnsi="Garamond" w:cs="Times New Roman"/>
          <w:lang w:val="en-US"/>
        </w:rPr>
        <w:t>not</w:t>
      </w:r>
      <w:r w:rsidR="00D41F7E">
        <w:rPr>
          <w:rFonts w:ascii="Garamond" w:eastAsia="Times New Roman" w:hAnsi="Garamond" w:cs="Times New Roman"/>
          <w:lang w:val="en-US"/>
        </w:rPr>
        <w:t xml:space="preserve"> act</w:t>
      </w:r>
      <w:r w:rsidRPr="00DD1EAA">
        <w:rPr>
          <w:rFonts w:ascii="Garamond" w:eastAsia="Times New Roman" w:hAnsi="Garamond" w:cs="Times New Roman"/>
          <w:lang w:val="en-US"/>
        </w:rPr>
        <w:t xml:space="preserve"> as a moral judgment. </w:t>
      </w:r>
    </w:p>
    <w:p w14:paraId="1AF0F446" w14:textId="77777777" w:rsidR="00DD1EAA" w:rsidRPr="00DD1EAA" w:rsidRDefault="00DD1EAA" w:rsidP="00DD1EAA">
      <w:pPr>
        <w:spacing w:line="276" w:lineRule="auto"/>
        <w:rPr>
          <w:rFonts w:ascii="Garamond" w:eastAsia="Times New Roman" w:hAnsi="Garamond" w:cs="Times New Roman"/>
          <w:lang w:val="en-US"/>
        </w:rPr>
      </w:pPr>
    </w:p>
    <w:p w14:paraId="28D7D103" w14:textId="6CA1FB0F" w:rsidR="00DD1EAA" w:rsidRPr="00DD1EAA" w:rsidRDefault="00DD1EAA" w:rsidP="00DD1EAA">
      <w:pPr>
        <w:spacing w:line="276" w:lineRule="auto"/>
        <w:rPr>
          <w:rFonts w:ascii="Garamond" w:eastAsia="Times New Roman" w:hAnsi="Garamond" w:cs="Times New Roman"/>
          <w:lang w:val="en-US"/>
        </w:rPr>
      </w:pPr>
      <w:r w:rsidRPr="00DD1EAA">
        <w:rPr>
          <w:rFonts w:ascii="Garamond" w:eastAsia="Times New Roman" w:hAnsi="Garamond" w:cs="Times New Roman"/>
          <w:lang w:val="en-US"/>
        </w:rPr>
        <w:t xml:space="preserve">Since there is a </w:t>
      </w:r>
      <w:r w:rsidR="007E20B3">
        <w:rPr>
          <w:rFonts w:ascii="Garamond" w:eastAsia="Times New Roman" w:hAnsi="Garamond" w:cs="Times New Roman"/>
          <w:lang w:val="en-US"/>
        </w:rPr>
        <w:t>distinction</w:t>
      </w:r>
      <w:r w:rsidRPr="00DD1EAA">
        <w:rPr>
          <w:rFonts w:ascii="Garamond" w:eastAsia="Times New Roman" w:hAnsi="Garamond" w:cs="Times New Roman"/>
          <w:lang w:val="en-US"/>
        </w:rPr>
        <w:t xml:space="preserve"> between the rules regarding permissible foods and </w:t>
      </w:r>
      <w:r w:rsidR="007E20B3">
        <w:rPr>
          <w:rFonts w:ascii="Garamond" w:eastAsia="Times New Roman" w:hAnsi="Garamond" w:cs="Times New Roman"/>
          <w:lang w:val="en-US"/>
        </w:rPr>
        <w:t xml:space="preserve">those regarding </w:t>
      </w:r>
      <w:r w:rsidRPr="00DD1EAA">
        <w:rPr>
          <w:rFonts w:ascii="Garamond" w:eastAsia="Times New Roman" w:hAnsi="Garamond" w:cs="Times New Roman"/>
          <w:lang w:val="en-US"/>
        </w:rPr>
        <w:t xml:space="preserve">the states of purity/impurity, there are certain circumstances in which it is </w:t>
      </w:r>
      <w:r w:rsidR="00F2751E">
        <w:rPr>
          <w:rFonts w:ascii="Garamond" w:eastAsia="Times New Roman" w:hAnsi="Garamond" w:cs="Times New Roman"/>
          <w:lang w:val="en-US"/>
        </w:rPr>
        <w:t xml:space="preserve">possible under Jewish </w:t>
      </w:r>
      <w:r w:rsidR="000B21D4">
        <w:rPr>
          <w:rFonts w:ascii="Garamond" w:eastAsia="Times New Roman" w:hAnsi="Garamond" w:cs="Times New Roman"/>
          <w:lang w:val="en-US"/>
        </w:rPr>
        <w:t>L</w:t>
      </w:r>
      <w:r w:rsidR="00F2751E">
        <w:rPr>
          <w:rFonts w:ascii="Garamond" w:eastAsia="Times New Roman" w:hAnsi="Garamond" w:cs="Times New Roman"/>
          <w:lang w:val="en-US"/>
        </w:rPr>
        <w:t>aw,</w:t>
      </w:r>
      <w:r w:rsidRPr="00DD1EAA">
        <w:rPr>
          <w:rFonts w:ascii="Garamond" w:eastAsia="Times New Roman" w:hAnsi="Garamond" w:cs="Times New Roman"/>
          <w:lang w:val="en-US"/>
        </w:rPr>
        <w:t xml:space="preserve"> for </w:t>
      </w:r>
      <w:r w:rsidR="00F2751E">
        <w:rPr>
          <w:rFonts w:ascii="Garamond" w:eastAsia="Times New Roman" w:hAnsi="Garamond" w:cs="Times New Roman"/>
          <w:lang w:val="en-US"/>
        </w:rPr>
        <w:t>someone</w:t>
      </w:r>
      <w:r w:rsidRPr="00DD1EAA">
        <w:rPr>
          <w:rFonts w:ascii="Garamond" w:eastAsia="Times New Roman" w:hAnsi="Garamond" w:cs="Times New Roman"/>
          <w:lang w:val="en-US"/>
        </w:rPr>
        <w:t xml:space="preserve"> to eat impure kosher food without entering a state of impurity themselves. It seems that</w:t>
      </w:r>
      <w:r w:rsidR="00F2751E">
        <w:rPr>
          <w:rFonts w:ascii="Garamond" w:eastAsia="Times New Roman" w:hAnsi="Garamond" w:cs="Times New Roman"/>
          <w:lang w:val="en-US"/>
        </w:rPr>
        <w:t>, in this story,</w:t>
      </w:r>
      <w:r w:rsidRPr="00DD1EAA">
        <w:rPr>
          <w:rFonts w:ascii="Garamond" w:eastAsia="Times New Roman" w:hAnsi="Garamond" w:cs="Times New Roman"/>
          <w:lang w:val="en-US"/>
        </w:rPr>
        <w:t xml:space="preserve"> the Pharisees were teaching that it was possible for the consumption of impure kosher food to make one ritually impure. Jesus disagrees. He explains that impurity comes from within us (our hearts) not from things outside of us (</w:t>
      </w:r>
      <w:r w:rsidR="009C0450">
        <w:rPr>
          <w:rFonts w:ascii="Garamond" w:eastAsia="Times New Roman" w:hAnsi="Garamond" w:cs="Times New Roman"/>
          <w:lang w:val="en-US"/>
        </w:rPr>
        <w:t>what we eat or drink</w:t>
      </w:r>
      <w:r w:rsidRPr="00DD1EAA">
        <w:rPr>
          <w:rFonts w:ascii="Garamond" w:eastAsia="Times New Roman" w:hAnsi="Garamond" w:cs="Times New Roman"/>
          <w:lang w:val="en-US"/>
        </w:rPr>
        <w:t xml:space="preserve">). He is </w:t>
      </w:r>
      <w:r w:rsidRPr="00DD1EAA">
        <w:rPr>
          <w:rFonts w:ascii="Garamond" w:eastAsia="Times New Roman" w:hAnsi="Garamond" w:cs="Times New Roman"/>
          <w:lang w:val="en-US"/>
        </w:rPr>
        <w:lastRenderedPageBreak/>
        <w:t xml:space="preserve">defending the Law, not altering it. </w:t>
      </w:r>
      <w:r w:rsidR="009C0450">
        <w:rPr>
          <w:rFonts w:ascii="Garamond" w:eastAsia="Times New Roman" w:hAnsi="Garamond" w:cs="Times New Roman"/>
          <w:lang w:val="en-US"/>
        </w:rPr>
        <w:t xml:space="preserve">In exchanges like this, </w:t>
      </w:r>
      <w:r w:rsidRPr="00DD1EAA">
        <w:rPr>
          <w:rFonts w:ascii="Garamond" w:eastAsia="Times New Roman" w:hAnsi="Garamond" w:cs="Times New Roman"/>
          <w:lang w:val="en-US"/>
        </w:rPr>
        <w:t xml:space="preserve">Matthew shows Jesus to be a Jewish teacher with great authority. </w:t>
      </w:r>
    </w:p>
    <w:p w14:paraId="7A7A20AD" w14:textId="77777777" w:rsidR="00DD1EAA" w:rsidRPr="00DD1EAA" w:rsidRDefault="00DD1EAA" w:rsidP="00DD1EAA">
      <w:pPr>
        <w:spacing w:line="276" w:lineRule="auto"/>
        <w:rPr>
          <w:rFonts w:ascii="Garamond" w:eastAsia="Times New Roman" w:hAnsi="Garamond" w:cs="Times New Roman"/>
          <w:lang w:val="en-US"/>
        </w:rPr>
      </w:pPr>
    </w:p>
    <w:p w14:paraId="3A447CB7" w14:textId="718037A6" w:rsidR="00DD1EAA" w:rsidRPr="00946656" w:rsidRDefault="00DD1EAA" w:rsidP="00DD1EAA">
      <w:pPr>
        <w:spacing w:line="276" w:lineRule="auto"/>
        <w:rPr>
          <w:rFonts w:ascii="Garamond" w:eastAsia="Times New Roman" w:hAnsi="Garamond" w:cs="Times New Roman"/>
          <w:b/>
          <w:bCs/>
          <w:lang w:val="en-US"/>
        </w:rPr>
      </w:pPr>
      <w:r w:rsidRPr="00946656">
        <w:rPr>
          <w:rFonts w:ascii="Garamond" w:eastAsia="Times New Roman" w:hAnsi="Garamond" w:cs="Times New Roman"/>
          <w:b/>
          <w:bCs/>
          <w:lang w:val="en-US"/>
        </w:rPr>
        <w:t>Theological Reflection</w:t>
      </w:r>
      <w:r w:rsidR="00946656">
        <w:rPr>
          <w:rFonts w:ascii="Garamond" w:eastAsia="Times New Roman" w:hAnsi="Garamond" w:cs="Times New Roman"/>
          <w:b/>
          <w:bCs/>
          <w:lang w:val="en-US"/>
        </w:rPr>
        <w:t xml:space="preserve"> |</w:t>
      </w:r>
    </w:p>
    <w:p w14:paraId="707159A9" w14:textId="77777777" w:rsidR="00DD1EAA" w:rsidRPr="00DD1EAA" w:rsidRDefault="00DD1EAA" w:rsidP="00DD1EAA">
      <w:pPr>
        <w:spacing w:line="276" w:lineRule="auto"/>
        <w:rPr>
          <w:rFonts w:ascii="Garamond" w:eastAsia="Times New Roman" w:hAnsi="Garamond" w:cs="Times New Roman"/>
          <w:lang w:val="en-US"/>
        </w:rPr>
      </w:pPr>
    </w:p>
    <w:p w14:paraId="44724EB2" w14:textId="7811C7C6" w:rsidR="002922B8" w:rsidRDefault="002922B8" w:rsidP="00DD1EAA">
      <w:pPr>
        <w:spacing w:line="276" w:lineRule="auto"/>
        <w:rPr>
          <w:rFonts w:ascii="Garamond" w:eastAsia="Times New Roman" w:hAnsi="Garamond" w:cs="Times New Roman"/>
          <w:lang w:val="en-US"/>
        </w:rPr>
      </w:pPr>
      <w:r>
        <w:rPr>
          <w:rFonts w:ascii="Garamond" w:eastAsia="Times New Roman" w:hAnsi="Garamond" w:cs="Times New Roman"/>
          <w:lang w:val="en-US"/>
        </w:rPr>
        <w:t>Following this</w:t>
      </w:r>
      <w:r w:rsidR="00DD1EAA" w:rsidRPr="00DD1EAA">
        <w:rPr>
          <w:rFonts w:ascii="Garamond" w:eastAsia="Times New Roman" w:hAnsi="Garamond" w:cs="Times New Roman"/>
          <w:lang w:val="en-US"/>
        </w:rPr>
        <w:t xml:space="preserve"> dialogue</w:t>
      </w:r>
      <w:r>
        <w:rPr>
          <w:rFonts w:ascii="Garamond" w:eastAsia="Times New Roman" w:hAnsi="Garamond" w:cs="Times New Roman"/>
          <w:lang w:val="en-US"/>
        </w:rPr>
        <w:t xml:space="preserve">, Jesus leaves </w:t>
      </w:r>
      <w:r w:rsidR="00DD1EAA" w:rsidRPr="00DD1EAA">
        <w:rPr>
          <w:rFonts w:ascii="Garamond" w:eastAsia="Times New Roman" w:hAnsi="Garamond" w:cs="Times New Roman"/>
          <w:lang w:val="en-US"/>
        </w:rPr>
        <w:t xml:space="preserve">to visit </w:t>
      </w:r>
      <w:proofErr w:type="spellStart"/>
      <w:r w:rsidR="00DD1EAA" w:rsidRPr="00DD1EAA">
        <w:rPr>
          <w:rFonts w:ascii="Garamond" w:eastAsia="Times New Roman" w:hAnsi="Garamond" w:cs="Times New Roman"/>
          <w:lang w:val="en-US"/>
        </w:rPr>
        <w:t>Tyre</w:t>
      </w:r>
      <w:proofErr w:type="spellEnd"/>
      <w:r w:rsidR="00DD1EAA" w:rsidRPr="00DD1EAA">
        <w:rPr>
          <w:rFonts w:ascii="Garamond" w:eastAsia="Times New Roman" w:hAnsi="Garamond" w:cs="Times New Roman"/>
          <w:lang w:val="en-US"/>
        </w:rPr>
        <w:t xml:space="preserve"> and Sidon (places where Gentiles lived). </w:t>
      </w:r>
      <w:r w:rsidR="00A566A9">
        <w:rPr>
          <w:rFonts w:ascii="Garamond" w:eastAsia="Times New Roman" w:hAnsi="Garamond" w:cs="Times New Roman"/>
          <w:lang w:val="en-US"/>
        </w:rPr>
        <w:t>There, an</w:t>
      </w:r>
      <w:r w:rsidR="00DD1EAA" w:rsidRPr="00DD1EAA">
        <w:rPr>
          <w:rFonts w:ascii="Garamond" w:eastAsia="Times New Roman" w:hAnsi="Garamond" w:cs="Times New Roman"/>
          <w:lang w:val="en-US"/>
        </w:rPr>
        <w:t xml:space="preserve"> unnamed woman identified as Canaanite (she is Syrophoenician in Mark’s Gospel) comes to Jesus seeking healing for her daughter. </w:t>
      </w:r>
    </w:p>
    <w:p w14:paraId="1AB9403E" w14:textId="77777777" w:rsidR="002922B8" w:rsidRDefault="002922B8" w:rsidP="00DD1EAA">
      <w:pPr>
        <w:spacing w:line="276" w:lineRule="auto"/>
        <w:rPr>
          <w:rFonts w:ascii="Garamond" w:eastAsia="Times New Roman" w:hAnsi="Garamond" w:cs="Times New Roman"/>
          <w:lang w:val="en-US"/>
        </w:rPr>
      </w:pPr>
    </w:p>
    <w:p w14:paraId="478998C9" w14:textId="2A4BCF85" w:rsidR="00DD1EAA" w:rsidRPr="00DD1EAA" w:rsidRDefault="002922B8" w:rsidP="00DD1EAA">
      <w:pPr>
        <w:spacing w:line="276" w:lineRule="auto"/>
        <w:rPr>
          <w:rFonts w:ascii="Garamond" w:eastAsia="Times New Roman" w:hAnsi="Garamond" w:cs="Times New Roman"/>
          <w:lang w:val="en-US"/>
        </w:rPr>
      </w:pPr>
      <w:r>
        <w:rPr>
          <w:rFonts w:ascii="Garamond" w:eastAsia="Times New Roman" w:hAnsi="Garamond" w:cs="Times New Roman"/>
          <w:lang w:val="en-US"/>
        </w:rPr>
        <w:t>At first, h</w:t>
      </w:r>
      <w:r w:rsidR="00DD1EAA" w:rsidRPr="00DD1EAA">
        <w:rPr>
          <w:rFonts w:ascii="Garamond" w:eastAsia="Times New Roman" w:hAnsi="Garamond" w:cs="Times New Roman"/>
          <w:lang w:val="en-US"/>
        </w:rPr>
        <w:t>e is unsympathetic to her because she is not Jewish</w:t>
      </w:r>
      <w:r w:rsidR="00A566A9">
        <w:rPr>
          <w:rFonts w:ascii="Garamond" w:eastAsia="Times New Roman" w:hAnsi="Garamond" w:cs="Times New Roman"/>
          <w:lang w:val="en-US"/>
        </w:rPr>
        <w:t>.</w:t>
      </w:r>
      <w:r w:rsidR="00DD1EAA" w:rsidRPr="00DD1EAA">
        <w:rPr>
          <w:rFonts w:ascii="Garamond" w:eastAsia="Times New Roman" w:hAnsi="Garamond" w:cs="Times New Roman"/>
          <w:lang w:val="en-US"/>
        </w:rPr>
        <w:t xml:space="preserve"> “I was sent only to the lost sheep of the house of Israel,” he says in response to her request. When she asks again for help, Jesus compares her to a dog who cannot receive the food meant for the children of the family. His words to this anonymous woman capture the animosity between Jews and the Gentile ethnic groups living near one another in the Ancient Near East. More than that, Matthew’s choice to describe the woman as Canaanite (and not Syrophoenician) illuminates the long-standing hostile relationship between ancient Israel and Gentiles, for this non-Jewish woman is descended from the enemies of Israel who lived in the land that God promised to Abraham and his descendants.  </w:t>
      </w:r>
    </w:p>
    <w:p w14:paraId="04B7428C" w14:textId="77777777" w:rsidR="00DD1EAA" w:rsidRPr="00DD1EAA" w:rsidRDefault="00DD1EAA" w:rsidP="00DD1EAA">
      <w:pPr>
        <w:spacing w:line="276" w:lineRule="auto"/>
        <w:rPr>
          <w:rFonts w:ascii="Garamond" w:eastAsia="Times New Roman" w:hAnsi="Garamond" w:cs="Times New Roman"/>
          <w:lang w:val="en-US"/>
        </w:rPr>
      </w:pPr>
    </w:p>
    <w:p w14:paraId="05809B14" w14:textId="1943259E" w:rsidR="00DD1EAA" w:rsidRPr="00DD1EAA" w:rsidRDefault="00DD1EAA" w:rsidP="00DD1EAA">
      <w:pPr>
        <w:spacing w:line="276" w:lineRule="auto"/>
        <w:rPr>
          <w:rFonts w:ascii="Garamond" w:eastAsia="Times New Roman" w:hAnsi="Garamond" w:cs="Times New Roman"/>
          <w:lang w:val="en-US"/>
        </w:rPr>
      </w:pPr>
      <w:r w:rsidRPr="00DD1EAA">
        <w:rPr>
          <w:rFonts w:ascii="Garamond" w:eastAsia="Times New Roman" w:hAnsi="Garamond" w:cs="Times New Roman"/>
          <w:lang w:val="en-US"/>
        </w:rPr>
        <w:t>This woman insists on speaking with Jesus and she does not deny that he has been sent to save to the lost sheep of Israel (cf. Matthew 10:5</w:t>
      </w:r>
      <w:r w:rsidR="00D50BFE">
        <w:rPr>
          <w:rFonts w:ascii="Garamond" w:eastAsia="Times New Roman" w:hAnsi="Garamond" w:cs="Times New Roman"/>
          <w:lang w:val="en-US"/>
        </w:rPr>
        <w:t>-</w:t>
      </w:r>
      <w:r w:rsidRPr="00DD1EAA">
        <w:rPr>
          <w:rFonts w:ascii="Garamond" w:eastAsia="Times New Roman" w:hAnsi="Garamond" w:cs="Times New Roman"/>
          <w:lang w:val="en-US"/>
        </w:rPr>
        <w:t>6). Although her name is unknown to us, her faith in Jesus’</w:t>
      </w:r>
      <w:r w:rsidR="00D50BFE">
        <w:rPr>
          <w:rFonts w:ascii="Garamond" w:eastAsia="Times New Roman" w:hAnsi="Garamond" w:cs="Times New Roman"/>
          <w:lang w:val="en-US"/>
        </w:rPr>
        <w:t>s</w:t>
      </w:r>
      <w:r w:rsidRPr="00DD1EAA">
        <w:rPr>
          <w:rFonts w:ascii="Garamond" w:eastAsia="Times New Roman" w:hAnsi="Garamond" w:cs="Times New Roman"/>
          <w:lang w:val="en-US"/>
        </w:rPr>
        <w:t xml:space="preserve"> power to heal her daughter rested not on the certainty of their shared ethnicity, but in her own certainty about who Jesus </w:t>
      </w:r>
      <w:r w:rsidR="00D50BFE">
        <w:rPr>
          <w:rFonts w:ascii="Garamond" w:eastAsia="Times New Roman" w:hAnsi="Garamond" w:cs="Times New Roman"/>
          <w:lang w:val="en-US"/>
        </w:rPr>
        <w:t>is. S</w:t>
      </w:r>
      <w:r w:rsidRPr="00DD1EAA">
        <w:rPr>
          <w:rFonts w:ascii="Garamond" w:eastAsia="Times New Roman" w:hAnsi="Garamond" w:cs="Times New Roman"/>
          <w:lang w:val="en-US"/>
        </w:rPr>
        <w:t>he addresses him as “Lord, Son of David</w:t>
      </w:r>
      <w:r w:rsidR="00D50BFE">
        <w:rPr>
          <w:rFonts w:ascii="Garamond" w:eastAsia="Times New Roman" w:hAnsi="Garamond" w:cs="Times New Roman"/>
          <w:lang w:val="en-US"/>
        </w:rPr>
        <w:t>.” And she remains sure that</w:t>
      </w:r>
      <w:r w:rsidRPr="00DD1EAA">
        <w:rPr>
          <w:rFonts w:ascii="Garamond" w:eastAsia="Times New Roman" w:hAnsi="Garamond" w:cs="Times New Roman"/>
          <w:lang w:val="en-US"/>
        </w:rPr>
        <w:t xml:space="preserve"> her proximity to him would and could </w:t>
      </w:r>
      <w:r w:rsidR="00D50BFE">
        <w:rPr>
          <w:rFonts w:ascii="Garamond" w:eastAsia="Times New Roman" w:hAnsi="Garamond" w:cs="Times New Roman"/>
          <w:lang w:val="en-US"/>
        </w:rPr>
        <w:t>heal</w:t>
      </w:r>
      <w:r w:rsidRPr="00DD1EAA">
        <w:rPr>
          <w:rFonts w:ascii="Garamond" w:eastAsia="Times New Roman" w:hAnsi="Garamond" w:cs="Times New Roman"/>
          <w:lang w:val="en-US"/>
        </w:rPr>
        <w:t xml:space="preserve"> her daughter. She understands that she is not one of the lost sheep Jesus says he was sent to find and affirms this when she responds to him. Yet </w:t>
      </w:r>
      <w:r w:rsidR="00F048D5">
        <w:rPr>
          <w:rFonts w:ascii="Garamond" w:eastAsia="Times New Roman" w:hAnsi="Garamond" w:cs="Times New Roman"/>
          <w:lang w:val="en-US"/>
        </w:rPr>
        <w:t>she persists</w:t>
      </w:r>
      <w:r w:rsidR="00B36B4E">
        <w:rPr>
          <w:rFonts w:ascii="Garamond" w:eastAsia="Times New Roman" w:hAnsi="Garamond" w:cs="Times New Roman"/>
          <w:lang w:val="en-US"/>
        </w:rPr>
        <w:t>, and this persistence offers a startling</w:t>
      </w:r>
      <w:r w:rsidRPr="00DD1EAA">
        <w:rPr>
          <w:rFonts w:ascii="Garamond" w:eastAsia="Times New Roman" w:hAnsi="Garamond" w:cs="Times New Roman"/>
          <w:lang w:val="en-US"/>
        </w:rPr>
        <w:t xml:space="preserve"> affirmation </w:t>
      </w:r>
      <w:r w:rsidR="00B36B4E">
        <w:rPr>
          <w:rFonts w:ascii="Garamond" w:eastAsia="Times New Roman" w:hAnsi="Garamond" w:cs="Times New Roman"/>
          <w:lang w:val="en-US"/>
        </w:rPr>
        <w:t>of her hope that</w:t>
      </w:r>
      <w:r w:rsidRPr="00DD1EAA">
        <w:rPr>
          <w:rFonts w:ascii="Garamond" w:eastAsia="Times New Roman" w:hAnsi="Garamond" w:cs="Times New Roman"/>
          <w:lang w:val="en-US"/>
        </w:rPr>
        <w:t xml:space="preserve"> who she is in relationship to Jesus</w:t>
      </w:r>
      <w:r w:rsidR="00F048D5">
        <w:rPr>
          <w:rFonts w:ascii="Garamond" w:eastAsia="Times New Roman" w:hAnsi="Garamond" w:cs="Times New Roman"/>
          <w:lang w:val="en-US"/>
        </w:rPr>
        <w:t xml:space="preserve">, as </w:t>
      </w:r>
      <w:r w:rsidRPr="00DD1EAA">
        <w:rPr>
          <w:rFonts w:ascii="Garamond" w:eastAsia="Times New Roman" w:hAnsi="Garamond" w:cs="Times New Roman"/>
          <w:lang w:val="en-US"/>
        </w:rPr>
        <w:t>a Gentile</w:t>
      </w:r>
      <w:r w:rsidR="00F048D5">
        <w:rPr>
          <w:rFonts w:ascii="Garamond" w:eastAsia="Times New Roman" w:hAnsi="Garamond" w:cs="Times New Roman"/>
          <w:lang w:val="en-US"/>
        </w:rPr>
        <w:t xml:space="preserve">, </w:t>
      </w:r>
      <w:r w:rsidR="00B36B4E">
        <w:rPr>
          <w:rFonts w:ascii="Garamond" w:eastAsia="Times New Roman" w:hAnsi="Garamond" w:cs="Times New Roman"/>
          <w:lang w:val="en-US"/>
        </w:rPr>
        <w:t>will</w:t>
      </w:r>
      <w:r w:rsidRPr="00DD1EAA">
        <w:rPr>
          <w:rFonts w:ascii="Garamond" w:eastAsia="Times New Roman" w:hAnsi="Garamond" w:cs="Times New Roman"/>
          <w:lang w:val="en-US"/>
        </w:rPr>
        <w:t xml:space="preserve"> not exclude her daughter from the possibility of being healed by him. In fact, her notably faithful response elicits the desired outcome because it demonstrates the depths of her trust in Jesus’</w:t>
      </w:r>
      <w:r w:rsidR="00A5754C">
        <w:rPr>
          <w:rFonts w:ascii="Garamond" w:eastAsia="Times New Roman" w:hAnsi="Garamond" w:cs="Times New Roman"/>
          <w:lang w:val="en-US"/>
        </w:rPr>
        <w:t>s</w:t>
      </w:r>
      <w:r w:rsidRPr="00DD1EAA">
        <w:rPr>
          <w:rFonts w:ascii="Garamond" w:eastAsia="Times New Roman" w:hAnsi="Garamond" w:cs="Times New Roman"/>
          <w:lang w:val="en-US"/>
        </w:rPr>
        <w:t xml:space="preserve"> identity as Lord.</w:t>
      </w:r>
      <w:r w:rsidR="00B36B4E">
        <w:rPr>
          <w:rFonts w:ascii="Garamond" w:eastAsia="Times New Roman" w:hAnsi="Garamond" w:cs="Times New Roman"/>
          <w:lang w:val="en-US"/>
        </w:rPr>
        <w:t xml:space="preserve"> Jesus heals the </w:t>
      </w:r>
      <w:r w:rsidR="005C6280">
        <w:rPr>
          <w:rFonts w:ascii="Garamond" w:eastAsia="Times New Roman" w:hAnsi="Garamond" w:cs="Times New Roman"/>
          <w:lang w:val="en-US"/>
        </w:rPr>
        <w:t xml:space="preserve">Gentile </w:t>
      </w:r>
      <w:r w:rsidR="00B36B4E">
        <w:rPr>
          <w:rFonts w:ascii="Garamond" w:eastAsia="Times New Roman" w:hAnsi="Garamond" w:cs="Times New Roman"/>
          <w:lang w:val="en-US"/>
        </w:rPr>
        <w:t>child.</w:t>
      </w:r>
    </w:p>
    <w:p w14:paraId="31C9F3CE" w14:textId="77777777" w:rsidR="00DD1EAA" w:rsidRPr="00DD1EAA" w:rsidRDefault="00DD1EAA" w:rsidP="00DD1EAA">
      <w:pPr>
        <w:spacing w:line="276" w:lineRule="auto"/>
        <w:rPr>
          <w:rFonts w:ascii="Garamond" w:eastAsia="Times New Roman" w:hAnsi="Garamond" w:cs="Times New Roman"/>
          <w:lang w:val="en-US"/>
        </w:rPr>
      </w:pPr>
    </w:p>
    <w:p w14:paraId="2B9AFFC0" w14:textId="2CBBB1A5" w:rsidR="00DD1EAA" w:rsidRPr="002922B8" w:rsidRDefault="004D5718" w:rsidP="00DD1EAA">
      <w:pPr>
        <w:spacing w:line="276" w:lineRule="auto"/>
        <w:rPr>
          <w:rFonts w:ascii="Garamond" w:eastAsia="Times New Roman" w:hAnsi="Garamond" w:cs="Times New Roman"/>
          <w:b/>
          <w:bCs/>
          <w:lang w:val="en-US"/>
        </w:rPr>
      </w:pPr>
      <w:r>
        <w:rPr>
          <w:rFonts w:ascii="Garamond" w:eastAsia="Times New Roman" w:hAnsi="Garamond" w:cs="Times New Roman"/>
          <w:b/>
          <w:bCs/>
          <w:lang w:val="en-US"/>
        </w:rPr>
        <w:t xml:space="preserve">Reflection </w:t>
      </w:r>
      <w:r w:rsidR="00DD1EAA" w:rsidRPr="002922B8">
        <w:rPr>
          <w:rFonts w:ascii="Garamond" w:eastAsia="Times New Roman" w:hAnsi="Garamond" w:cs="Times New Roman"/>
          <w:b/>
          <w:bCs/>
          <w:lang w:val="en-US"/>
        </w:rPr>
        <w:t>Questions</w:t>
      </w:r>
      <w:r w:rsidR="002922B8">
        <w:rPr>
          <w:rFonts w:ascii="Garamond" w:eastAsia="Times New Roman" w:hAnsi="Garamond" w:cs="Times New Roman"/>
          <w:b/>
          <w:bCs/>
          <w:lang w:val="en-US"/>
        </w:rPr>
        <w:t xml:space="preserve"> |</w:t>
      </w:r>
    </w:p>
    <w:p w14:paraId="74524163" w14:textId="77777777" w:rsidR="00DD1EAA" w:rsidRPr="00DD1EAA" w:rsidRDefault="00DD1EAA" w:rsidP="00DD1EAA">
      <w:pPr>
        <w:spacing w:line="276" w:lineRule="auto"/>
        <w:rPr>
          <w:rFonts w:ascii="Garamond" w:eastAsia="Times New Roman" w:hAnsi="Garamond" w:cs="Times New Roman"/>
          <w:lang w:val="en-US"/>
        </w:rPr>
      </w:pPr>
    </w:p>
    <w:p w14:paraId="12A36E9A" w14:textId="6D8938A5" w:rsidR="00DD1EAA" w:rsidRPr="004D5718" w:rsidRDefault="00DD1EAA" w:rsidP="004D5718">
      <w:pPr>
        <w:pStyle w:val="ListParagraph"/>
        <w:numPr>
          <w:ilvl w:val="0"/>
          <w:numId w:val="2"/>
        </w:numPr>
        <w:spacing w:line="276" w:lineRule="auto"/>
        <w:rPr>
          <w:rFonts w:ascii="Garamond" w:eastAsia="Times New Roman" w:hAnsi="Garamond" w:cs="Times New Roman"/>
          <w:lang w:val="en-US"/>
        </w:rPr>
      </w:pPr>
      <w:r w:rsidRPr="004D5718">
        <w:rPr>
          <w:rFonts w:ascii="Garamond" w:eastAsia="Times New Roman" w:hAnsi="Garamond" w:cs="Times New Roman"/>
          <w:lang w:val="en-US"/>
        </w:rPr>
        <w:t>Ethnic differences shape the ways that we treat other people: what lessons can we learn from Jesus’</w:t>
      </w:r>
      <w:r w:rsidR="004D5718" w:rsidRPr="004D5718">
        <w:rPr>
          <w:rFonts w:ascii="Garamond" w:eastAsia="Times New Roman" w:hAnsi="Garamond" w:cs="Times New Roman"/>
          <w:lang w:val="en-US"/>
        </w:rPr>
        <w:t>s</w:t>
      </w:r>
      <w:r w:rsidRPr="004D5718">
        <w:rPr>
          <w:rFonts w:ascii="Garamond" w:eastAsia="Times New Roman" w:hAnsi="Garamond" w:cs="Times New Roman"/>
          <w:lang w:val="en-US"/>
        </w:rPr>
        <w:t xml:space="preserve"> and the Canaanite woman’s engagement </w:t>
      </w:r>
      <w:r w:rsidR="004D5718" w:rsidRPr="004D5718">
        <w:rPr>
          <w:rFonts w:ascii="Garamond" w:eastAsia="Times New Roman" w:hAnsi="Garamond" w:cs="Times New Roman"/>
          <w:lang w:val="en-US"/>
        </w:rPr>
        <w:t>across ethnic divides</w:t>
      </w:r>
      <w:r w:rsidRPr="004D5718">
        <w:rPr>
          <w:rFonts w:ascii="Garamond" w:eastAsia="Times New Roman" w:hAnsi="Garamond" w:cs="Times New Roman"/>
          <w:lang w:val="en-US"/>
        </w:rPr>
        <w:t xml:space="preserve">? </w:t>
      </w:r>
    </w:p>
    <w:p w14:paraId="22D6B22F" w14:textId="77777777" w:rsidR="00DD1EAA" w:rsidRPr="00DD1EAA" w:rsidRDefault="00DD1EAA" w:rsidP="00DD1EAA">
      <w:pPr>
        <w:spacing w:line="276" w:lineRule="auto"/>
        <w:rPr>
          <w:rFonts w:ascii="Garamond" w:eastAsia="Times New Roman" w:hAnsi="Garamond" w:cs="Times New Roman"/>
          <w:lang w:val="en-US"/>
        </w:rPr>
      </w:pPr>
    </w:p>
    <w:p w14:paraId="217E7D4F" w14:textId="2B19DBBB" w:rsidR="00DD1EAA" w:rsidRPr="004D5718" w:rsidRDefault="00DD1EAA" w:rsidP="004D5718">
      <w:pPr>
        <w:pStyle w:val="ListParagraph"/>
        <w:numPr>
          <w:ilvl w:val="0"/>
          <w:numId w:val="2"/>
        </w:numPr>
        <w:spacing w:line="276" w:lineRule="auto"/>
        <w:rPr>
          <w:rFonts w:ascii="Garamond" w:eastAsia="Times New Roman" w:hAnsi="Garamond" w:cs="Times New Roman"/>
          <w:lang w:val="en-US"/>
        </w:rPr>
      </w:pPr>
      <w:r w:rsidRPr="004D5718">
        <w:rPr>
          <w:rFonts w:ascii="Garamond" w:eastAsia="Times New Roman" w:hAnsi="Garamond" w:cs="Times New Roman"/>
          <w:lang w:val="en-US"/>
        </w:rPr>
        <w:t xml:space="preserve">Have you ever felt like God was not responding to you in the way you hoped when you </w:t>
      </w:r>
      <w:r w:rsidR="004D5718" w:rsidRPr="004D5718">
        <w:rPr>
          <w:rFonts w:ascii="Garamond" w:eastAsia="Times New Roman" w:hAnsi="Garamond" w:cs="Times New Roman"/>
          <w:lang w:val="en-US"/>
        </w:rPr>
        <w:t>sought</w:t>
      </w:r>
      <w:r w:rsidRPr="004D5718">
        <w:rPr>
          <w:rFonts w:ascii="Garamond" w:eastAsia="Times New Roman" w:hAnsi="Garamond" w:cs="Times New Roman"/>
          <w:lang w:val="en-US"/>
        </w:rPr>
        <w:t xml:space="preserve"> healing for yourself on or behalf of a loved one? How did you respond</w:t>
      </w:r>
      <w:r w:rsidR="004D5718" w:rsidRPr="004D5718">
        <w:rPr>
          <w:rFonts w:ascii="Garamond" w:eastAsia="Times New Roman" w:hAnsi="Garamond" w:cs="Times New Roman"/>
          <w:lang w:val="en-US"/>
        </w:rPr>
        <w:t xml:space="preserve">? Do you feel any resonance with </w:t>
      </w:r>
      <w:r w:rsidRPr="004D5718">
        <w:rPr>
          <w:rFonts w:ascii="Garamond" w:eastAsia="Times New Roman" w:hAnsi="Garamond" w:cs="Times New Roman"/>
          <w:lang w:val="en-US"/>
        </w:rPr>
        <w:t>the Canaanite woman?</w:t>
      </w:r>
    </w:p>
    <w:p w14:paraId="0C99F713" w14:textId="77777777" w:rsidR="00DD1EAA" w:rsidRPr="00DD1EAA" w:rsidRDefault="00DD1EAA" w:rsidP="00DD1EAA">
      <w:pPr>
        <w:spacing w:line="276" w:lineRule="auto"/>
        <w:rPr>
          <w:rFonts w:ascii="Garamond" w:eastAsia="Times New Roman" w:hAnsi="Garamond" w:cs="Times New Roman"/>
          <w:lang w:val="en-US"/>
        </w:rPr>
      </w:pPr>
    </w:p>
    <w:p w14:paraId="09A8504C" w14:textId="6263EC2B" w:rsidR="00DD1EAA" w:rsidRPr="004D5718" w:rsidRDefault="00DD1EAA" w:rsidP="004D5718">
      <w:pPr>
        <w:pStyle w:val="ListParagraph"/>
        <w:numPr>
          <w:ilvl w:val="0"/>
          <w:numId w:val="2"/>
        </w:numPr>
        <w:spacing w:line="276" w:lineRule="auto"/>
        <w:rPr>
          <w:rFonts w:ascii="Garamond" w:eastAsia="Times New Roman" w:hAnsi="Garamond" w:cs="Times New Roman"/>
          <w:lang w:val="en-US"/>
        </w:rPr>
      </w:pPr>
      <w:r w:rsidRPr="004D5718">
        <w:rPr>
          <w:rFonts w:ascii="Garamond" w:eastAsia="Times New Roman" w:hAnsi="Garamond" w:cs="Times New Roman"/>
          <w:lang w:val="en-US"/>
        </w:rPr>
        <w:t>We don’t know the name of the Canaanite woman, but she exemplifies faithfulness</w:t>
      </w:r>
      <w:r w:rsidR="004D5718" w:rsidRPr="004D5718">
        <w:rPr>
          <w:rFonts w:ascii="Garamond" w:eastAsia="Times New Roman" w:hAnsi="Garamond" w:cs="Times New Roman"/>
          <w:lang w:val="en-US"/>
        </w:rPr>
        <w:t>. What o</w:t>
      </w:r>
      <w:r w:rsidRPr="004D5718">
        <w:rPr>
          <w:rFonts w:ascii="Garamond" w:eastAsia="Times New Roman" w:hAnsi="Garamond" w:cs="Times New Roman"/>
          <w:lang w:val="en-US"/>
        </w:rPr>
        <w:t xml:space="preserve">ther unnamed models of faithfulness in the </w:t>
      </w:r>
      <w:r w:rsidR="004D5718" w:rsidRPr="004D5718">
        <w:rPr>
          <w:rFonts w:ascii="Garamond" w:eastAsia="Times New Roman" w:hAnsi="Garamond" w:cs="Times New Roman"/>
          <w:lang w:val="en-US"/>
        </w:rPr>
        <w:t>g</w:t>
      </w:r>
      <w:r w:rsidRPr="004D5718">
        <w:rPr>
          <w:rFonts w:ascii="Garamond" w:eastAsia="Times New Roman" w:hAnsi="Garamond" w:cs="Times New Roman"/>
          <w:lang w:val="en-US"/>
        </w:rPr>
        <w:t>ospels come to mind?</w:t>
      </w:r>
    </w:p>
    <w:p w14:paraId="191D3686" w14:textId="77777777" w:rsidR="00DD1EAA" w:rsidRPr="00DD1EAA" w:rsidRDefault="00DD1EAA" w:rsidP="00DD1EAA">
      <w:pPr>
        <w:spacing w:line="276" w:lineRule="auto"/>
        <w:rPr>
          <w:rFonts w:ascii="Garamond" w:eastAsia="Times New Roman" w:hAnsi="Garamond" w:cs="Times New Roman"/>
          <w:lang w:val="en-US"/>
        </w:rPr>
      </w:pPr>
    </w:p>
    <w:p w14:paraId="10C16E07" w14:textId="46A0A486" w:rsidR="00DD1EAA" w:rsidRPr="004D5718" w:rsidRDefault="00DD1EAA" w:rsidP="00DD1EAA">
      <w:pPr>
        <w:spacing w:line="276" w:lineRule="auto"/>
        <w:rPr>
          <w:rFonts w:ascii="Garamond" w:eastAsia="Times New Roman" w:hAnsi="Garamond" w:cs="Times New Roman"/>
          <w:b/>
          <w:bCs/>
          <w:lang w:val="en-US"/>
        </w:rPr>
      </w:pPr>
      <w:r w:rsidRPr="004D5718">
        <w:rPr>
          <w:rFonts w:ascii="Garamond" w:eastAsia="Times New Roman" w:hAnsi="Garamond" w:cs="Times New Roman"/>
          <w:b/>
          <w:bCs/>
          <w:lang w:val="en-US"/>
        </w:rPr>
        <w:t>Faith in Practice</w:t>
      </w:r>
      <w:r w:rsidR="004D5718">
        <w:rPr>
          <w:rFonts w:ascii="Garamond" w:eastAsia="Times New Roman" w:hAnsi="Garamond" w:cs="Times New Roman"/>
          <w:b/>
          <w:bCs/>
          <w:lang w:val="en-US"/>
        </w:rPr>
        <w:t xml:space="preserve"> |</w:t>
      </w:r>
    </w:p>
    <w:p w14:paraId="67A6B09F" w14:textId="77777777" w:rsidR="00DD1EAA" w:rsidRPr="00DD1EAA" w:rsidRDefault="00DD1EAA" w:rsidP="00DD1EAA">
      <w:pPr>
        <w:spacing w:line="276" w:lineRule="auto"/>
        <w:rPr>
          <w:rFonts w:ascii="Garamond" w:eastAsia="Times New Roman" w:hAnsi="Garamond" w:cs="Times New Roman"/>
          <w:lang w:val="en-US"/>
        </w:rPr>
      </w:pPr>
    </w:p>
    <w:p w14:paraId="26EC27F3" w14:textId="00D2B8CE" w:rsidR="008D3F24" w:rsidRDefault="00DD1EAA" w:rsidP="00DD1EAA">
      <w:pPr>
        <w:spacing w:line="276" w:lineRule="auto"/>
        <w:rPr>
          <w:rFonts w:ascii="Garamond" w:eastAsia="Times New Roman" w:hAnsi="Garamond" w:cs="Times New Roman"/>
          <w:lang w:val="en-US"/>
        </w:rPr>
      </w:pPr>
      <w:r w:rsidRPr="00DD1EAA">
        <w:rPr>
          <w:rFonts w:ascii="Garamond" w:eastAsia="Times New Roman" w:hAnsi="Garamond" w:cs="Times New Roman"/>
          <w:lang w:val="en-US"/>
        </w:rPr>
        <w:t>In your prayer this week, try to speak directly to God with the same kind of honesty that the Canaanite woman spoke to Jesus. Notice how you feel.</w:t>
      </w:r>
    </w:p>
    <w:p w14:paraId="1538D322" w14:textId="77777777" w:rsidR="00DD1EAA" w:rsidRPr="009F4CDA" w:rsidRDefault="00DD1EAA" w:rsidP="00DD1EAA">
      <w:pPr>
        <w:spacing w:line="276" w:lineRule="auto"/>
        <w:rPr>
          <w:rFonts w:ascii="Garamond" w:eastAsia="Times New Roman" w:hAnsi="Garamond" w:cs="Times New Roman"/>
        </w:rPr>
      </w:pPr>
    </w:p>
    <w:p w14:paraId="0A28EBBB" w14:textId="5BE2E7CA" w:rsidR="00014AD9" w:rsidRPr="00014AD9" w:rsidRDefault="00014AD9" w:rsidP="00014AD9">
      <w:pPr>
        <w:spacing w:line="259" w:lineRule="auto"/>
        <w:rPr>
          <w:rFonts w:ascii="Garamond" w:eastAsia="Times New Roman" w:hAnsi="Garamond" w:cs="Times New Roman"/>
          <w:i/>
          <w:iCs/>
          <w:lang w:val="en-US"/>
        </w:rPr>
      </w:pPr>
      <w:r w:rsidRPr="00E25B15">
        <w:rPr>
          <w:rFonts w:ascii="Garamond" w:eastAsia="Times New Roman" w:hAnsi="Garamond" w:cs="Times New Roman"/>
          <w:b/>
          <w:bCs/>
          <w:lang w:val="en-US"/>
        </w:rPr>
        <w:t>The Reverend Alden E.J. Fossett</w:t>
      </w:r>
      <w:r w:rsidRPr="00014AD9">
        <w:rPr>
          <w:rFonts w:ascii="Garamond" w:eastAsia="Times New Roman" w:hAnsi="Garamond" w:cs="Times New Roman"/>
          <w:i/>
          <w:iCs/>
          <w:lang w:val="en-US"/>
        </w:rPr>
        <w:t xml:space="preserve"> is the Curate at St. Paul's</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Episcopal Church in Brookline, MA. Alden was ordained deacon by</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the Rt. Rev. Julia E. Whitworth in May 2026 at the Cathedral in</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Boston and is preparing to be ordained priest, God willing, in</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December 2026. Born and raised in Los Angeles, CA, he was</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raised in the Christian faith at the oldest Black Baptist church in</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LA and later formed by seasons in UU and Quaker communities.</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After becoming an Anglican in college, Alden heard echoes of a</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childhood call to ordained ministry. He served as the Kellogg</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Fellow for the Episcopal Chaplaincy at Harvard and as a Harvard</w:t>
      </w:r>
    </w:p>
    <w:p w14:paraId="4CC54EAC" w14:textId="0DC50F26" w:rsidR="008D3F24" w:rsidRPr="009F4CDA" w:rsidRDefault="00014AD9" w:rsidP="00014AD9">
      <w:pPr>
        <w:spacing w:line="259" w:lineRule="auto"/>
        <w:rPr>
          <w:rFonts w:ascii="Garamond" w:eastAsia="Times New Roman" w:hAnsi="Garamond" w:cs="Times New Roman"/>
          <w:i/>
          <w:iCs/>
          <w:lang w:val="en-US"/>
        </w:rPr>
      </w:pPr>
      <w:r w:rsidRPr="00014AD9">
        <w:rPr>
          <w:rFonts w:ascii="Garamond" w:eastAsia="Times New Roman" w:hAnsi="Garamond" w:cs="Times New Roman"/>
          <w:i/>
          <w:iCs/>
          <w:lang w:val="en-US"/>
        </w:rPr>
        <w:t>Chaplain before attending seminary. Alden holds a Master of</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Divinity, a Diploma in Anglican Studies, and a certificate in Black</w:t>
      </w:r>
      <w:r>
        <w:rPr>
          <w:rFonts w:ascii="Garamond" w:eastAsia="Times New Roman" w:hAnsi="Garamond" w:cs="Times New Roman"/>
          <w:i/>
          <w:iCs/>
          <w:lang w:val="en-US"/>
        </w:rPr>
        <w:t xml:space="preserve"> </w:t>
      </w:r>
      <w:r w:rsidRPr="00014AD9">
        <w:rPr>
          <w:rFonts w:ascii="Garamond" w:eastAsia="Times New Roman" w:hAnsi="Garamond" w:cs="Times New Roman"/>
          <w:i/>
          <w:iCs/>
          <w:lang w:val="en-US"/>
        </w:rPr>
        <w:t>Church Studies from Yale Divinity School/Berkeley Divinity School.</w:t>
      </w:r>
    </w:p>
    <w:p w14:paraId="4867FB91" w14:textId="77777777" w:rsidR="008D3F24" w:rsidRPr="009F4CDA" w:rsidRDefault="008D3F24" w:rsidP="008D3F24">
      <w:pPr>
        <w:rPr>
          <w:rFonts w:ascii="Garamond" w:eastAsia="Times New Roman" w:hAnsi="Garamond" w:cs="Times New Roman"/>
          <w:b/>
          <w:bCs/>
          <w:i/>
          <w:iCs/>
        </w:rPr>
      </w:pPr>
    </w:p>
    <w:p w14:paraId="582AD6C5" w14:textId="77777777" w:rsidR="008D3F24" w:rsidRPr="009F4CDA" w:rsidRDefault="008D3F24" w:rsidP="008D3F24">
      <w:pPr>
        <w:rPr>
          <w:rFonts w:ascii="Garamond" w:eastAsia="Times New Roman" w:hAnsi="Garamond" w:cs="Times New Roman"/>
          <w:b/>
          <w:bCs/>
          <w:i/>
          <w:iCs/>
        </w:rPr>
      </w:pPr>
    </w:p>
    <w:p w14:paraId="7E7E2F62" w14:textId="77777777" w:rsidR="008D3F24" w:rsidRPr="009F4CDA" w:rsidRDefault="008D3F24" w:rsidP="008D3F24">
      <w:pPr>
        <w:rPr>
          <w:rFonts w:ascii="Garamond" w:eastAsia="Times New Roman" w:hAnsi="Garamond" w:cs="Times New Roman"/>
          <w:b/>
          <w:bCs/>
          <w:i/>
          <w:iCs/>
        </w:rPr>
      </w:pPr>
    </w:p>
    <w:p w14:paraId="49ECD16A" w14:textId="77777777" w:rsidR="008D3F24" w:rsidRPr="009F4CDA" w:rsidRDefault="008D3F24" w:rsidP="008D3F24">
      <w:pPr>
        <w:rPr>
          <w:rFonts w:ascii="Garamond" w:eastAsia="Times New Roman" w:hAnsi="Garamond" w:cs="Times New Roman"/>
          <w:b/>
          <w:bCs/>
          <w:i/>
          <w:iCs/>
        </w:rPr>
      </w:pPr>
    </w:p>
    <w:p w14:paraId="1D2AB14B" w14:textId="77777777" w:rsidR="008D3F24" w:rsidRPr="009F4CDA" w:rsidRDefault="008D3F24" w:rsidP="008D3F24">
      <w:pPr>
        <w:rPr>
          <w:rFonts w:ascii="Garamond" w:eastAsia="Times New Roman" w:hAnsi="Garamond" w:cs="Times New Roman"/>
          <w:b/>
          <w:bCs/>
          <w:i/>
          <w:iCs/>
        </w:rPr>
      </w:pPr>
    </w:p>
    <w:p w14:paraId="09E03F4D" w14:textId="77777777" w:rsidR="008D3F24" w:rsidRPr="009F4CDA" w:rsidRDefault="008D3F24" w:rsidP="008D3F24">
      <w:pPr>
        <w:rPr>
          <w:rFonts w:ascii="Garamond" w:eastAsia="Times New Roman" w:hAnsi="Garamond" w:cs="Times New Roman"/>
          <w:b/>
          <w:bCs/>
          <w:i/>
          <w:iCs/>
        </w:rPr>
      </w:pPr>
    </w:p>
    <w:p w14:paraId="7AE91129" w14:textId="77777777" w:rsidR="008D3F24" w:rsidRPr="009F4CDA" w:rsidRDefault="008D3F24" w:rsidP="008D3F24">
      <w:pPr>
        <w:rPr>
          <w:rFonts w:ascii="Garamond" w:eastAsia="Times New Roman" w:hAnsi="Garamond" w:cs="Times New Roman"/>
          <w:b/>
          <w:bCs/>
          <w:i/>
          <w:iCs/>
        </w:rPr>
      </w:pPr>
    </w:p>
    <w:p w14:paraId="5A4447D5" w14:textId="77777777" w:rsidR="008D3F24" w:rsidRPr="009F4CDA" w:rsidRDefault="008D3F24" w:rsidP="008D3F24">
      <w:pPr>
        <w:rPr>
          <w:rFonts w:ascii="Garamond" w:eastAsia="Times New Roman" w:hAnsi="Garamond" w:cs="Times New Roman"/>
        </w:rPr>
      </w:pPr>
      <w:r w:rsidRPr="009F4CDA">
        <w:rPr>
          <w:rFonts w:ascii="Garamond" w:hAnsi="Garamond"/>
          <w:noProof/>
        </w:rPr>
        <w:drawing>
          <wp:inline distT="0" distB="0" distL="0" distR="0" wp14:anchorId="6AB0228E" wp14:editId="022A83F9">
            <wp:extent cx="3094210" cy="1655689"/>
            <wp:effectExtent l="0" t="0" r="0" b="0"/>
            <wp:docPr id="3" name="image1.png" descr="A close-up of logo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logos&#10;&#10;AI-generated content may be incorrect."/>
                    <pic:cNvPicPr preferRelativeResize="0"/>
                  </pic:nvPicPr>
                  <pic:blipFill>
                    <a:blip r:embed="rId12"/>
                    <a:srcRect/>
                    <a:stretch>
                      <a:fillRect/>
                    </a:stretch>
                  </pic:blipFill>
                  <pic:spPr>
                    <a:xfrm>
                      <a:off x="0" y="0"/>
                      <a:ext cx="3094210" cy="1655689"/>
                    </a:xfrm>
                    <a:prstGeom prst="rect">
                      <a:avLst/>
                    </a:prstGeom>
                    <a:ln/>
                  </pic:spPr>
                </pic:pic>
              </a:graphicData>
            </a:graphic>
          </wp:inline>
        </w:drawing>
      </w:r>
      <w:r w:rsidRPr="009F4CDA">
        <w:rPr>
          <w:rFonts w:ascii="Garamond" w:hAnsi="Garamond"/>
          <w:noProof/>
        </w:rPr>
        <mc:AlternateContent>
          <mc:Choice Requires="wps">
            <w:drawing>
              <wp:anchor distT="0" distB="0" distL="114300" distR="114300" simplePos="0" relativeHeight="251659264" behindDoc="0" locked="0" layoutInCell="1" hidden="0" allowOverlap="1" wp14:anchorId="34158787" wp14:editId="38FD15FF">
                <wp:simplePos x="0" y="0"/>
                <wp:positionH relativeFrom="column">
                  <wp:posOffset>3255328</wp:posOffset>
                </wp:positionH>
                <wp:positionV relativeFrom="paragraph">
                  <wp:posOffset>339408</wp:posOffset>
                </wp:positionV>
                <wp:extent cx="3646805" cy="12052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527360" y="3182148"/>
                          <a:ext cx="3637280" cy="1195705"/>
                        </a:xfrm>
                        <a:prstGeom prst="rect">
                          <a:avLst/>
                        </a:prstGeom>
                        <a:noFill/>
                        <a:ln>
                          <a:noFill/>
                        </a:ln>
                      </wps:spPr>
                      <wps:txbx>
                        <w:txbxContent>
                          <w:p w14:paraId="3CDAF789" w14:textId="77777777" w:rsidR="008D3F24" w:rsidRDefault="008D3F24" w:rsidP="008D3F24">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375720CE" w14:textId="77777777" w:rsidR="008D3F24" w:rsidRDefault="008D3F24" w:rsidP="008D3F24">
                            <w:pPr>
                              <w:textDirection w:val="btLr"/>
                            </w:pPr>
                          </w:p>
                          <w:p w14:paraId="2492571A" w14:textId="77777777" w:rsidR="008D3F24" w:rsidRDefault="008D3F24" w:rsidP="008D3F24">
                            <w:pPr>
                              <w:textDirection w:val="btLr"/>
                            </w:pPr>
                            <w:r>
                              <w:rPr>
                                <w:rFonts w:ascii="Gill Sans" w:eastAsia="Gill Sans" w:hAnsi="Gill Sans" w:cs="Gill Sans"/>
                                <w:color w:val="467886"/>
                                <w:sz w:val="22"/>
                                <w:u w:val="single"/>
                              </w:rPr>
                              <w:t>https://www.episcopalchurch.org/bible-study/</w:t>
                            </w:r>
                          </w:p>
                          <w:p w14:paraId="1D24593D" w14:textId="77777777" w:rsidR="008D3F24" w:rsidRDefault="008D3F24" w:rsidP="008D3F24">
                            <w:pPr>
                              <w:textDirection w:val="btLr"/>
                            </w:pPr>
                            <w:r>
                              <w:rPr>
                                <w:rFonts w:ascii="Gill Sans" w:eastAsia="Gill Sans" w:hAnsi="Gill Sans" w:cs="Gill Sans"/>
                                <w:color w:val="467886"/>
                                <w:sz w:val="22"/>
                                <w:u w:val="single"/>
                              </w:rPr>
                              <w:t>https://www.episcopalchurch.org/sermons-that-work</w:t>
                            </w:r>
                          </w:p>
                        </w:txbxContent>
                      </wps:txbx>
                      <wps:bodyPr spcFirstLastPara="1" wrap="square" lIns="91425" tIns="45700" rIns="91425" bIns="45700" anchor="t" anchorCtr="0">
                        <a:noAutofit/>
                      </wps:bodyPr>
                    </wps:wsp>
                  </a:graphicData>
                </a:graphic>
              </wp:anchor>
            </w:drawing>
          </mc:Choice>
          <mc:Fallback>
            <w:pict>
              <v:rect w14:anchorId="34158787" id="Rectangle 1" o:spid="_x0000_s1026" style="position:absolute;margin-left:256.35pt;margin-top:26.75pt;width:287.15pt;height:9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VjyugEAAFsDAAAOAAAAZHJzL2Uyb0RvYy54bWysU9uO0zAQfUfiHyy/0zTpdaOmK8SqCGkF&#13;&#10;lRY+wHXsxlJimxm3Sf+esdPdFnhDvDhjz+jMOWcmm8eha9lZARpnK55PppwpK11t7LHiP77vPqw5&#13;&#10;wyBsLVpnVcUvCvnj9v27Te9LVbjGtbUCRiAWy95XvAnBl1mGslGdwInzylJSO+hEoCscsxpET+hd&#13;&#10;mxXT6TLrHdQenFSI9Po0Jvk24WutZPimNarA2ooTt5BOSOchntl2I8ojCN8YeaUh/oFFJ4ylpm9Q&#13;&#10;TyIIdgLzF1RnJDh0Okyk6zKntZEqaSA1+fQPNS+N8CppIXPQv9mE/w9Wfj2/+D2QDb3HEimMKgYN&#13;&#10;XfwSPzZUfLYoVrMl2XehOF8X+Xw9GqeGwGQsWM5WxZoKJFXk+cNiNV3EiuwG5QHDZ+U6FoOKA00m&#13;&#10;GSbOzxjG0teS2Nm6nWnbNJ3W/vZAmPElu/GNURgOw1XEwdWXPTD0cmeo17PAsBdAU80562nSFcef&#13;&#10;JwGKs/aLJSsf8nmxoNVIlzlRJx1wnzncZ4SVjaMFCpyN4aeQ1mnk+PEUnDZJT2Q1UrmSpQkmR67b&#13;&#10;Flfk/p6qbv/E9hcAAAD//wMAUEsDBBQABgAIAAAAIQANGgae4gAAABABAAAPAAAAZHJzL2Rvd25y&#13;&#10;ZXYueG1sTI+7bsMwDEX3Av0HgQW6NfIjLziWg6KPoWOdDB0Vi7WNSpRhyYnz92WmdiFI8PLynnI/&#13;&#10;OyvOOIbek4J0kYBAarzpqVVwPLw/bUGEqMlo6wkVXDHAvrq/K3Vh/IU+8VzHVrAJhUIr6GIcCilD&#13;&#10;06HTYeEHJN59+9HpyOPYSjPqC5s7K7MkWUune+IPnR7wpcPmp56cggGtmeyyTr4a+TZSuv44yOtK&#13;&#10;qceH+XXH5XkHIuIc/y7gxsD5oeJgJz+RCcIqWKXZhqXc5CsQN0Gy3TDiSUG2zHOQVSn/g1S/AAAA&#13;&#10;//8DAFBLAQItABQABgAIAAAAIQC2gziS/gAAAOEBAAATAAAAAAAAAAAAAAAAAAAAAABbQ29udGVu&#13;&#10;dF9UeXBlc10ueG1sUEsBAi0AFAAGAAgAAAAhADj9If/WAAAAlAEAAAsAAAAAAAAAAAAAAAAALwEA&#13;&#10;AF9yZWxzLy5yZWxzUEsBAi0AFAAGAAgAAAAhAB0NWPK6AQAAWwMAAA4AAAAAAAAAAAAAAAAALgIA&#13;&#10;AGRycy9lMm9Eb2MueG1sUEsBAi0AFAAGAAgAAAAhAA0aBp7iAAAAEAEAAA8AAAAAAAAAAAAAAAAA&#13;&#10;FAQAAGRycy9kb3ducmV2LnhtbFBLBQYAAAAABAAEAPMAAAAjBQAAAAA=&#13;&#10;" filled="f" stroked="f">
                <v:textbox inset="2.53958mm,1.2694mm,2.53958mm,1.2694mm">
                  <w:txbxContent>
                    <w:p w14:paraId="3CDAF789" w14:textId="77777777" w:rsidR="008D3F24" w:rsidRDefault="008D3F24" w:rsidP="008D3F24">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375720CE" w14:textId="77777777" w:rsidR="008D3F24" w:rsidRDefault="008D3F24" w:rsidP="008D3F24">
                      <w:pPr>
                        <w:textDirection w:val="btLr"/>
                      </w:pPr>
                    </w:p>
                    <w:p w14:paraId="2492571A" w14:textId="77777777" w:rsidR="008D3F24" w:rsidRDefault="008D3F24" w:rsidP="008D3F24">
                      <w:pPr>
                        <w:textDirection w:val="btLr"/>
                      </w:pPr>
                      <w:r>
                        <w:rPr>
                          <w:rFonts w:ascii="Gill Sans" w:eastAsia="Gill Sans" w:hAnsi="Gill Sans" w:cs="Gill Sans"/>
                          <w:color w:val="467886"/>
                          <w:sz w:val="22"/>
                          <w:u w:val="single"/>
                        </w:rPr>
                        <w:t>https://www.episcopalchurch.org/bible-study/</w:t>
                      </w:r>
                    </w:p>
                    <w:p w14:paraId="1D24593D" w14:textId="77777777" w:rsidR="008D3F24" w:rsidRDefault="008D3F24" w:rsidP="008D3F24">
                      <w:pPr>
                        <w:textDirection w:val="btLr"/>
                      </w:pPr>
                      <w:r>
                        <w:rPr>
                          <w:rFonts w:ascii="Gill Sans" w:eastAsia="Gill Sans" w:hAnsi="Gill Sans" w:cs="Gill Sans"/>
                          <w:color w:val="467886"/>
                          <w:sz w:val="22"/>
                          <w:u w:val="single"/>
                        </w:rPr>
                        <w:t>https://www.episcopalchurch.org/sermons-that-work</w:t>
                      </w:r>
                    </w:p>
                  </w:txbxContent>
                </v:textbox>
                <w10:wrap type="square"/>
              </v:rect>
            </w:pict>
          </mc:Fallback>
        </mc:AlternateContent>
      </w:r>
    </w:p>
    <w:p w14:paraId="08848C7A" w14:textId="77777777" w:rsidR="008D3F24" w:rsidRPr="009F4CDA" w:rsidRDefault="008D3F24" w:rsidP="008D3F24">
      <w:pPr>
        <w:rPr>
          <w:rFonts w:ascii="Garamond" w:eastAsia="Times New Roman" w:hAnsi="Garamond" w:cs="Times New Roman"/>
        </w:rPr>
      </w:pPr>
    </w:p>
    <w:p w14:paraId="2E87E575" w14:textId="77777777" w:rsidR="000661CF" w:rsidRDefault="000661CF"/>
    <w:sectPr w:rsidR="000661CF" w:rsidSect="008D3F2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0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A78A58E" w14:textId="77777777" w:rsidR="00BF3AAA" w:rsidRDefault="00BF3AAA" w:rsidP="00BE010D">
      <w:r>
        <w:separator/>
      </w:r>
    </w:p>
  </w:endnote>
  <w:endnote w:type="continuationSeparator" w:id="0">
    <w:p w14:paraId="52715207" w14:textId="77777777" w:rsidR="00BF3AAA" w:rsidRDefault="00BF3AAA" w:rsidP="00BE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127089" w14:textId="77777777" w:rsidR="00BE010D" w:rsidRDefault="00BE0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419AD9" w14:textId="77777777" w:rsidR="008D3F24" w:rsidRDefault="008D3F24">
    <w:pPr>
      <w:pBdr>
        <w:top w:val="nil"/>
        <w:left w:val="nil"/>
        <w:bottom w:val="nil"/>
        <w:right w:val="nil"/>
        <w:between w:val="nil"/>
      </w:pBdr>
      <w:tabs>
        <w:tab w:val="center" w:pos="4680"/>
        <w:tab w:val="right" w:pos="9360"/>
      </w:tabs>
      <w:rPr>
        <w:rFonts w:ascii="Garamond" w:eastAsia="Garamond" w:hAnsi="Garamond" w:cs="Garamond"/>
        <w:color w:val="000000"/>
        <w:sz w:val="18"/>
        <w:szCs w:val="18"/>
      </w:rPr>
    </w:pPr>
    <w:r>
      <w:rPr>
        <w:rFonts w:ascii="Garamond" w:eastAsia="Garamond" w:hAnsi="Garamond" w:cs="Garamond"/>
        <w:color w:val="000000"/>
        <w:sz w:val="18"/>
        <w:szCs w:val="18"/>
      </w:rPr>
      <w:t xml:space="preserve">Published by the Office of Communication of The Episcopal Church, 815 Second Avenue, New York, N.Y. 10017 </w:t>
    </w:r>
  </w:p>
  <w:p w14:paraId="4FDE4E0C" w14:textId="08274C51" w:rsidR="008D3F24" w:rsidRDefault="008D3F24">
    <w:pPr>
      <w:pBdr>
        <w:top w:val="nil"/>
        <w:left w:val="nil"/>
        <w:bottom w:val="nil"/>
        <w:right w:val="nil"/>
        <w:between w:val="nil"/>
      </w:pBdr>
      <w:tabs>
        <w:tab w:val="center" w:pos="4680"/>
        <w:tab w:val="right" w:pos="9360"/>
      </w:tabs>
      <w:rPr>
        <w:rFonts w:ascii="Garamond" w:eastAsia="Garamond" w:hAnsi="Garamond" w:cs="Garamond"/>
        <w:color w:val="000000"/>
        <w:sz w:val="18"/>
        <w:szCs w:val="18"/>
      </w:rPr>
    </w:pPr>
    <w:r>
      <w:rPr>
        <w:rFonts w:ascii="Garamond" w:eastAsia="Garamond" w:hAnsi="Garamond" w:cs="Garamond"/>
        <w:color w:val="000000"/>
        <w:sz w:val="18"/>
        <w:szCs w:val="18"/>
      </w:rPr>
      <w:t>© 202</w:t>
    </w:r>
    <w:r w:rsidR="00BE010D">
      <w:rPr>
        <w:rFonts w:ascii="Garamond" w:eastAsia="Garamond" w:hAnsi="Garamond" w:cs="Garamond"/>
        <w:color w:val="000000"/>
        <w:sz w:val="18"/>
        <w:szCs w:val="18"/>
      </w:rPr>
      <w:t>6</w:t>
    </w:r>
    <w:r>
      <w:rPr>
        <w:rFonts w:ascii="Garamond" w:eastAsia="Garamond" w:hAnsi="Garamond" w:cs="Garamond"/>
        <w:color w:val="000000"/>
        <w:sz w:val="18"/>
        <w:szCs w:val="18"/>
      </w:rPr>
      <w:t xml:space="preserve"> The Domestic and Foreign Missionary Society of the Protestant Episcopal 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BCBD6F" w14:textId="77777777" w:rsidR="00BE010D" w:rsidRDefault="00BE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5648CC" w14:textId="77777777" w:rsidR="00BF3AAA" w:rsidRDefault="00BF3AAA" w:rsidP="00BE010D">
      <w:r>
        <w:separator/>
      </w:r>
    </w:p>
  </w:footnote>
  <w:footnote w:type="continuationSeparator" w:id="0">
    <w:p w14:paraId="266BEFAE" w14:textId="77777777" w:rsidR="00BF3AAA" w:rsidRDefault="00BF3AAA" w:rsidP="00BE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5F4A8E" w14:textId="77777777" w:rsidR="00BE010D" w:rsidRDefault="00BE0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658A19" w14:textId="77777777" w:rsidR="00BE010D" w:rsidRDefault="00BE0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079A7C" w14:textId="77777777" w:rsidR="00BE010D" w:rsidRDefault="00BE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7537AC"/>
    <w:multiLevelType w:val="hybridMultilevel"/>
    <w:tmpl w:val="0AC4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D291F"/>
    <w:multiLevelType w:val="multilevel"/>
    <w:tmpl w:val="99DAD98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62888696">
    <w:abstractNumId w:val="1"/>
  </w:num>
  <w:num w:numId="2" w16cid:durableId="1252031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24"/>
    <w:rsid w:val="00014AD9"/>
    <w:rsid w:val="000661CF"/>
    <w:rsid w:val="000B21D4"/>
    <w:rsid w:val="00214E8F"/>
    <w:rsid w:val="00225233"/>
    <w:rsid w:val="0023488F"/>
    <w:rsid w:val="00285D01"/>
    <w:rsid w:val="002922B8"/>
    <w:rsid w:val="00437CB6"/>
    <w:rsid w:val="00461ADD"/>
    <w:rsid w:val="004D5718"/>
    <w:rsid w:val="00574F02"/>
    <w:rsid w:val="005C6280"/>
    <w:rsid w:val="0069373F"/>
    <w:rsid w:val="00784228"/>
    <w:rsid w:val="007E20B3"/>
    <w:rsid w:val="00816178"/>
    <w:rsid w:val="008758CE"/>
    <w:rsid w:val="008D3F24"/>
    <w:rsid w:val="00924A63"/>
    <w:rsid w:val="00946656"/>
    <w:rsid w:val="009C0450"/>
    <w:rsid w:val="00A014A3"/>
    <w:rsid w:val="00A566A9"/>
    <w:rsid w:val="00A5754C"/>
    <w:rsid w:val="00B36B4E"/>
    <w:rsid w:val="00BC4120"/>
    <w:rsid w:val="00BD28EA"/>
    <w:rsid w:val="00BE010D"/>
    <w:rsid w:val="00BF3AAA"/>
    <w:rsid w:val="00C90CE6"/>
    <w:rsid w:val="00D41F7E"/>
    <w:rsid w:val="00D50BFE"/>
    <w:rsid w:val="00D83408"/>
    <w:rsid w:val="00DD1EAA"/>
    <w:rsid w:val="00DD750F"/>
    <w:rsid w:val="00E25B15"/>
    <w:rsid w:val="00EA4024"/>
    <w:rsid w:val="00F048D5"/>
    <w:rsid w:val="00F2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54253"/>
  <w15:chartTrackingRefBased/>
  <w15:docId w15:val="{C3611B99-EF7B-DC47-82EA-C901D011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24"/>
    <w:pPr>
      <w:spacing w:after="0" w:line="240" w:lineRule="auto"/>
    </w:pPr>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8D3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F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F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F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F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F24"/>
    <w:rPr>
      <w:rFonts w:eastAsiaTheme="majorEastAsia" w:cstheme="majorBidi"/>
      <w:color w:val="272727" w:themeColor="text1" w:themeTint="D8"/>
    </w:rPr>
  </w:style>
  <w:style w:type="paragraph" w:styleId="Title">
    <w:name w:val="Title"/>
    <w:basedOn w:val="Normal"/>
    <w:next w:val="Normal"/>
    <w:link w:val="TitleChar"/>
    <w:uiPriority w:val="10"/>
    <w:qFormat/>
    <w:rsid w:val="008D3F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F24"/>
    <w:pPr>
      <w:spacing w:before="160"/>
      <w:jc w:val="center"/>
    </w:pPr>
    <w:rPr>
      <w:i/>
      <w:iCs/>
      <w:color w:val="404040" w:themeColor="text1" w:themeTint="BF"/>
    </w:rPr>
  </w:style>
  <w:style w:type="character" w:customStyle="1" w:styleId="QuoteChar">
    <w:name w:val="Quote Char"/>
    <w:basedOn w:val="DefaultParagraphFont"/>
    <w:link w:val="Quote"/>
    <w:uiPriority w:val="29"/>
    <w:rsid w:val="008D3F24"/>
    <w:rPr>
      <w:i/>
      <w:iCs/>
      <w:color w:val="404040" w:themeColor="text1" w:themeTint="BF"/>
    </w:rPr>
  </w:style>
  <w:style w:type="paragraph" w:styleId="ListParagraph">
    <w:name w:val="List Paragraph"/>
    <w:basedOn w:val="Normal"/>
    <w:uiPriority w:val="34"/>
    <w:qFormat/>
    <w:rsid w:val="008D3F24"/>
    <w:pPr>
      <w:ind w:left="720"/>
      <w:contextualSpacing/>
    </w:pPr>
  </w:style>
  <w:style w:type="character" w:styleId="IntenseEmphasis">
    <w:name w:val="Intense Emphasis"/>
    <w:basedOn w:val="DefaultParagraphFont"/>
    <w:uiPriority w:val="21"/>
    <w:qFormat/>
    <w:rsid w:val="008D3F24"/>
    <w:rPr>
      <w:i/>
      <w:iCs/>
      <w:color w:val="0F4761" w:themeColor="accent1" w:themeShade="BF"/>
    </w:rPr>
  </w:style>
  <w:style w:type="paragraph" w:styleId="IntenseQuote">
    <w:name w:val="Intense Quote"/>
    <w:basedOn w:val="Normal"/>
    <w:next w:val="Normal"/>
    <w:link w:val="IntenseQuoteChar"/>
    <w:uiPriority w:val="30"/>
    <w:qFormat/>
    <w:rsid w:val="008D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F24"/>
    <w:rPr>
      <w:i/>
      <w:iCs/>
      <w:color w:val="0F4761" w:themeColor="accent1" w:themeShade="BF"/>
    </w:rPr>
  </w:style>
  <w:style w:type="character" w:styleId="IntenseReference">
    <w:name w:val="Intense Reference"/>
    <w:basedOn w:val="DefaultParagraphFont"/>
    <w:uiPriority w:val="32"/>
    <w:qFormat/>
    <w:rsid w:val="008D3F24"/>
    <w:rPr>
      <w:b/>
      <w:bCs/>
      <w:smallCaps/>
      <w:color w:val="0F4761" w:themeColor="accent1" w:themeShade="BF"/>
      <w:spacing w:val="5"/>
    </w:rPr>
  </w:style>
  <w:style w:type="paragraph" w:styleId="Header">
    <w:name w:val="header"/>
    <w:basedOn w:val="Normal"/>
    <w:link w:val="HeaderChar"/>
    <w:uiPriority w:val="99"/>
    <w:unhideWhenUsed/>
    <w:rsid w:val="00BE010D"/>
    <w:pPr>
      <w:tabs>
        <w:tab w:val="center" w:pos="4680"/>
        <w:tab w:val="right" w:pos="9360"/>
      </w:tabs>
    </w:pPr>
  </w:style>
  <w:style w:type="character" w:customStyle="1" w:styleId="HeaderChar">
    <w:name w:val="Header Char"/>
    <w:basedOn w:val="DefaultParagraphFont"/>
    <w:link w:val="Header"/>
    <w:uiPriority w:val="99"/>
    <w:rsid w:val="00BE010D"/>
    <w:rPr>
      <w:rFonts w:ascii="Aptos" w:eastAsia="Aptos" w:hAnsi="Aptos" w:cs="Aptos"/>
      <w:kern w:val="0"/>
      <w:lang w:val="en"/>
      <w14:ligatures w14:val="none"/>
    </w:rPr>
  </w:style>
  <w:style w:type="paragraph" w:styleId="Footer">
    <w:name w:val="footer"/>
    <w:basedOn w:val="Normal"/>
    <w:link w:val="FooterChar"/>
    <w:uiPriority w:val="99"/>
    <w:unhideWhenUsed/>
    <w:rsid w:val="00BE010D"/>
    <w:pPr>
      <w:tabs>
        <w:tab w:val="center" w:pos="4680"/>
        <w:tab w:val="right" w:pos="9360"/>
      </w:tabs>
    </w:pPr>
  </w:style>
  <w:style w:type="character" w:customStyle="1" w:styleId="FooterChar">
    <w:name w:val="Footer Char"/>
    <w:basedOn w:val="DefaultParagraphFont"/>
    <w:link w:val="Footer"/>
    <w:uiPriority w:val="99"/>
    <w:rsid w:val="00BE010D"/>
    <w:rPr>
      <w:rFonts w:ascii="Aptos" w:eastAsia="Aptos" w:hAnsi="Aptos" w:cs="Aptos"/>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D7145B52A13B4A8858EC83059F177D" ma:contentTypeVersion="10" ma:contentTypeDescription="Create a new document." ma:contentTypeScope="" ma:versionID="16ffadadc875e1c466c0e33b1e456253">
  <xsd:schema xmlns:xsd="http://www.w3.org/2001/XMLSchema" xmlns:xs="http://www.w3.org/2001/XMLSchema" xmlns:p="http://schemas.microsoft.com/office/2006/metadata/properties" xmlns:ns2="f8f41606-7005-40ca-9496-20a508e685fe" xmlns:ns3="eac163ec-bc43-414b-8f5a-729aacb93013" targetNamespace="http://schemas.microsoft.com/office/2006/metadata/properties" ma:root="true" ma:fieldsID="0c6e6074f54b1c6bbfb20261f5ed1d47" ns2:_="" ns3:_="">
    <xsd:import namespace="f8f41606-7005-40ca-9496-20a508e685fe"/>
    <xsd:import namespace="eac163ec-bc43-414b-8f5a-729aacb93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1606-7005-40ca-9496-20a508e685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192cc2-2942-4064-bac9-0ccd2eb743a0}" ma:internalName="TaxCatchAll" ma:showField="CatchAllData" ma:web="f8f41606-7005-40ca-9496-20a508e68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163ec-bc43-414b-8f5a-729aacb93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bccae-aa13-435a-bb14-c234dab86a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8f41606-7005-40ca-9496-20a508e685fe">D4YMQU6E7HQH-222850820-100558</_dlc_DocId>
    <TaxCatchAll xmlns="f8f41606-7005-40ca-9496-20a508e685fe" xsi:nil="true"/>
    <lcf76f155ced4ddcb4097134ff3c332f xmlns="eac163ec-bc43-414b-8f5a-729aacb93013">
      <Terms xmlns="http://schemas.microsoft.com/office/infopath/2007/PartnerControls"/>
    </lcf76f155ced4ddcb4097134ff3c332f>
    <_dlc_DocIdUrl xmlns="f8f41606-7005-40ca-9496-20a508e685fe">
      <Url>https://forwardmovement.sharepoint.com/sites/CurrentProjects/_layouts/15/DocIdRedir.aspx?ID=D4YMQU6E7HQH-222850820-100558</Url>
      <Description>D4YMQU6E7HQH-222850820-100558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9987B-DC72-4B42-A362-708FFBE1D324}">
  <ds:schemaRefs>
    <ds:schemaRef ds:uri="http://schemas.microsoft.com/sharepoint/events"/>
  </ds:schemaRefs>
</ds:datastoreItem>
</file>

<file path=customXml/itemProps2.xml><?xml version="1.0" encoding="utf-8"?>
<ds:datastoreItem xmlns:ds="http://schemas.openxmlformats.org/officeDocument/2006/customXml" ds:itemID="{2927E0F7-A398-42DC-8F97-C1BA88A5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1606-7005-40ca-9496-20a508e685fe"/>
    <ds:schemaRef ds:uri="eac163ec-bc43-414b-8f5a-729aacb9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6EF0F-827F-4F4F-8465-C14BA7E272FE}">
  <ds:schemaRefs>
    <ds:schemaRef ds:uri="http://schemas.microsoft.com/office/2006/metadata/properties"/>
    <ds:schemaRef ds:uri="http://schemas.microsoft.com/office/infopath/2007/PartnerControls"/>
    <ds:schemaRef ds:uri="f8f41606-7005-40ca-9496-20a508e685fe"/>
    <ds:schemaRef ds:uri="eac163ec-bc43-414b-8f5a-729aacb93013"/>
  </ds:schemaRefs>
</ds:datastoreItem>
</file>

<file path=customXml/itemProps4.xml><?xml version="1.0" encoding="utf-8"?>
<ds:datastoreItem xmlns:ds="http://schemas.openxmlformats.org/officeDocument/2006/customXml" ds:itemID="{A32ACB11-206D-4905-ABE9-B59E9CD7D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911</Words>
  <Characters>5471</Characters>
  <Application>Microsoft Office Word</Application>
  <DocSecurity>0</DocSecurity>
  <Lines>176</Lines>
  <Paragraphs>68</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36</cp:revision>
  <dcterms:created xsi:type="dcterms:W3CDTF">2026-07-15T16:31:00Z</dcterms:created>
  <dcterms:modified xsi:type="dcterms:W3CDTF">2026-07-16T13:31:00Z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0x0101009FD7145B52A13B4A8858EC83059F177D</vt:lpwstr>
  </property>
  <property fmtid="{D5CDD505-2E9C-101B-9397-08002B2CF9AE}" pid="3" name="_dlc_DocIdItemGuid">
    <vt:lpwstr>85633dc3-80b5-4562-89b4-c5c8f2deb7fb</vt:lpwstr>
  </property>
  <property fmtid="{D5CDD505-2E9C-101B-9397-08002B2CF9AE}" pid="4" name="MediaServiceImageTags">
    <vt:lpwstr/>
  </property>
</Properties>
</file>