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40258D" w14:textId="7AE5BE4E" w:rsidR="00D230C8" w:rsidRDefault="00D230C8" w:rsidP="00D230C8">
      <w:pPr>
        <w:spacing w:before="240" w:after="240"/>
        <w:rPr>
          <w:rFonts w:ascii="Garamond" w:eastAsia="Garamond" w:hAnsi="Garamond" w:cs="Garamond"/>
          <w:sz w:val="26"/>
          <w:szCs w:val="26"/>
        </w:rPr>
      </w:pPr>
      <w:r w:rsidRPr="00D741C1">
        <w:rPr>
          <w:rFonts w:ascii="Garamond" w:hAnsi="Garamond"/>
          <w:noProof/>
          <w:sz w:val="26"/>
          <w:szCs w:val="26"/>
        </w:rPr>
        <w:drawing>
          <wp:inline distT="0" distB="0" distL="0" distR="0" wp14:anchorId="1CA29902" wp14:editId="24D4A191">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r>
        <w:rPr>
          <w:rFonts w:ascii="Garamond" w:eastAsia="Garamond" w:hAnsi="Garamond" w:cs="Garamond"/>
          <w:sz w:val="26"/>
          <w:szCs w:val="26"/>
        </w:rPr>
        <w:br/>
      </w:r>
    </w:p>
    <w:p w14:paraId="46672EEB" w14:textId="7A254023" w:rsidR="00D230C8" w:rsidRPr="001E7693" w:rsidRDefault="00D230C8" w:rsidP="00D230C8">
      <w:pPr>
        <w:spacing w:before="240" w:after="240"/>
        <w:rPr>
          <w:rFonts w:ascii="Garamond" w:eastAsia="Garamond" w:hAnsi="Garamond" w:cs="Garamond"/>
          <w:b/>
          <w:bCs/>
          <w:sz w:val="26"/>
          <w:szCs w:val="26"/>
        </w:rPr>
      </w:pPr>
      <w:r w:rsidRPr="00D230C8">
        <w:rPr>
          <w:rFonts w:ascii="Garamond" w:eastAsia="Garamond" w:hAnsi="Garamond" w:cs="Garamond"/>
          <w:b/>
          <w:bCs/>
          <w:sz w:val="26"/>
          <w:szCs w:val="26"/>
        </w:rPr>
        <w:t>Pentecost 15 (Proper 18)</w:t>
      </w:r>
      <w:r>
        <w:rPr>
          <w:rFonts w:ascii="Garamond" w:eastAsia="Garamond" w:hAnsi="Garamond" w:cs="Garamond"/>
          <w:b/>
          <w:bCs/>
          <w:sz w:val="26"/>
          <w:szCs w:val="26"/>
        </w:rPr>
        <w:t xml:space="preserve"> </w:t>
      </w:r>
      <w:r>
        <w:rPr>
          <w:rFonts w:ascii="Garamond" w:eastAsia="Garamond" w:hAnsi="Garamond" w:cs="Garamond"/>
          <w:b/>
          <w:bCs/>
          <w:sz w:val="26"/>
          <w:szCs w:val="26"/>
        </w:rPr>
        <w:br/>
      </w:r>
      <w:r w:rsidRPr="00D230C8">
        <w:rPr>
          <w:rFonts w:ascii="Garamond" w:eastAsia="Garamond" w:hAnsi="Garamond" w:cs="Garamond"/>
          <w:b/>
          <w:bCs/>
          <w:sz w:val="26"/>
          <w:szCs w:val="26"/>
        </w:rPr>
        <w:t>September 6, 2026</w:t>
      </w:r>
    </w:p>
    <w:p w14:paraId="7F7FC4BC" w14:textId="43799878" w:rsidR="00D230C8" w:rsidRPr="00C41DA4" w:rsidRDefault="00D230C8" w:rsidP="00D230C8">
      <w:pPr>
        <w:spacing w:before="240" w:after="240"/>
        <w:rPr>
          <w:rFonts w:ascii="Garamond" w:eastAsia="Garamond" w:hAnsi="Garamond" w:cs="Garamond"/>
          <w:sz w:val="26"/>
          <w:szCs w:val="26"/>
        </w:rPr>
      </w:pPr>
      <w:r w:rsidRPr="001E7693">
        <w:rPr>
          <w:rFonts w:ascii="Garamond" w:eastAsia="Garamond" w:hAnsi="Garamond" w:cs="Garamond"/>
          <w:b/>
          <w:bCs/>
          <w:sz w:val="26"/>
          <w:szCs w:val="26"/>
        </w:rPr>
        <w:t>RCL:</w:t>
      </w:r>
      <w:r w:rsidRPr="00C41DA4">
        <w:rPr>
          <w:rFonts w:ascii="Garamond" w:eastAsia="Garamond" w:hAnsi="Garamond" w:cs="Garamond"/>
          <w:sz w:val="26"/>
          <w:szCs w:val="26"/>
        </w:rPr>
        <w:t xml:space="preserve"> </w:t>
      </w:r>
      <w:r w:rsidRPr="00D230C8">
        <w:rPr>
          <w:rFonts w:ascii="Garamond" w:eastAsia="Garamond" w:hAnsi="Garamond" w:cs="Garamond"/>
          <w:sz w:val="26"/>
          <w:szCs w:val="26"/>
        </w:rPr>
        <w:t>Exodus 12:1-14, Psalm 149, Romans 13:8-14,</w:t>
      </w:r>
      <w:r w:rsidRPr="00D230C8">
        <w:rPr>
          <w:rFonts w:ascii="Garamond" w:eastAsia="Garamond" w:hAnsi="Garamond" w:cs="Garamond"/>
          <w:b/>
          <w:bCs/>
          <w:sz w:val="26"/>
          <w:szCs w:val="26"/>
        </w:rPr>
        <w:t xml:space="preserve"> Matthew 18:15-20</w:t>
      </w:r>
    </w:p>
    <w:p w14:paraId="63AB588E" w14:textId="77777777" w:rsidR="00D230C8" w:rsidRDefault="00D230C8" w:rsidP="00D230C8">
      <w:pPr>
        <w:spacing w:before="240" w:after="240"/>
        <w:rPr>
          <w:rFonts w:ascii="Garamond" w:eastAsia="Garamond" w:hAnsi="Garamond" w:cs="Garamond"/>
          <w:b/>
          <w:bCs/>
          <w:sz w:val="26"/>
          <w:szCs w:val="26"/>
        </w:rPr>
      </w:pPr>
    </w:p>
    <w:p w14:paraId="3F712DF5" w14:textId="77777777" w:rsidR="00D230C8" w:rsidRPr="001E7693" w:rsidRDefault="00D230C8" w:rsidP="00D230C8">
      <w:pPr>
        <w:spacing w:before="240" w:after="240"/>
        <w:rPr>
          <w:rFonts w:ascii="Garamond" w:eastAsia="Garamond" w:hAnsi="Garamond" w:cs="Garamond"/>
          <w:b/>
          <w:bCs/>
          <w:sz w:val="26"/>
          <w:szCs w:val="26"/>
        </w:rPr>
      </w:pPr>
      <w:r w:rsidRPr="001E7693">
        <w:rPr>
          <w:rFonts w:ascii="Garamond" w:eastAsia="Garamond" w:hAnsi="Garamond" w:cs="Garamond"/>
          <w:b/>
          <w:bCs/>
          <w:sz w:val="26"/>
          <w:szCs w:val="26"/>
        </w:rPr>
        <w:t>Opening Prayer |</w:t>
      </w:r>
    </w:p>
    <w:p w14:paraId="4B898FC2" w14:textId="77777777" w:rsid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Pr="00D230C8">
        <w:rPr>
          <w:rFonts w:ascii="Garamond" w:eastAsia="Garamond" w:hAnsi="Garamond" w:cs="Garamond"/>
          <w:sz w:val="26"/>
          <w:szCs w:val="26"/>
        </w:rPr>
        <w:t>for ever</w:t>
      </w:r>
      <w:proofErr w:type="spellEnd"/>
      <w:r w:rsidRPr="00D230C8">
        <w:rPr>
          <w:rFonts w:ascii="Garamond" w:eastAsia="Garamond" w:hAnsi="Garamond" w:cs="Garamond"/>
          <w:sz w:val="26"/>
          <w:szCs w:val="26"/>
        </w:rPr>
        <w:t xml:space="preserve">. </w:t>
      </w:r>
      <w:r w:rsidRPr="00D230C8">
        <w:rPr>
          <w:rFonts w:ascii="Garamond" w:eastAsia="Garamond" w:hAnsi="Garamond" w:cs="Garamond"/>
          <w:i/>
          <w:iCs/>
          <w:sz w:val="26"/>
          <w:szCs w:val="26"/>
        </w:rPr>
        <w:t>Amen</w:t>
      </w:r>
      <w:r w:rsidRPr="00D230C8">
        <w:rPr>
          <w:rFonts w:ascii="Garamond" w:eastAsia="Garamond" w:hAnsi="Garamond" w:cs="Garamond"/>
          <w:sz w:val="26"/>
          <w:szCs w:val="26"/>
        </w:rPr>
        <w:t>.</w:t>
      </w:r>
    </w:p>
    <w:p w14:paraId="406BBE0C" w14:textId="77777777" w:rsidR="00D230C8" w:rsidRDefault="00D230C8" w:rsidP="00D230C8">
      <w:pPr>
        <w:spacing w:before="240" w:after="240"/>
        <w:rPr>
          <w:rFonts w:ascii="Garamond" w:eastAsia="Garamond" w:hAnsi="Garamond" w:cs="Garamond"/>
          <w:sz w:val="26"/>
          <w:szCs w:val="26"/>
        </w:rPr>
      </w:pPr>
    </w:p>
    <w:p w14:paraId="4617527F" w14:textId="775CDBDE" w:rsidR="00D230C8" w:rsidRPr="00361DA3" w:rsidRDefault="00D230C8" w:rsidP="00D230C8">
      <w:pPr>
        <w:spacing w:before="240" w:after="240"/>
        <w:rPr>
          <w:rFonts w:ascii="Garamond" w:eastAsia="Garamond" w:hAnsi="Garamond" w:cs="Garamond"/>
          <w:b/>
          <w:bCs/>
          <w:sz w:val="26"/>
          <w:szCs w:val="26"/>
        </w:rPr>
      </w:pPr>
      <w:r w:rsidRPr="00361DA3">
        <w:rPr>
          <w:rFonts w:ascii="Garamond" w:eastAsia="Garamond" w:hAnsi="Garamond" w:cs="Garamond"/>
          <w:b/>
          <w:bCs/>
          <w:sz w:val="26"/>
          <w:szCs w:val="26"/>
        </w:rPr>
        <w:t>Context |</w:t>
      </w:r>
    </w:p>
    <w:p w14:paraId="5797A524" w14:textId="302A31E0" w:rsidR="00D230C8" w:rsidRPr="00D230C8" w:rsidRDefault="006926FE" w:rsidP="00D230C8">
      <w:pPr>
        <w:rPr>
          <w:rFonts w:ascii="Garamond" w:eastAsia="Garamond" w:hAnsi="Garamond" w:cs="Garamond"/>
          <w:sz w:val="26"/>
          <w:szCs w:val="26"/>
        </w:rPr>
      </w:pPr>
      <w:r>
        <w:rPr>
          <w:rFonts w:ascii="Garamond" w:eastAsia="Garamond" w:hAnsi="Garamond" w:cs="Garamond"/>
          <w:sz w:val="26"/>
          <w:szCs w:val="26"/>
        </w:rPr>
        <w:t>T</w:t>
      </w:r>
      <w:r w:rsidR="00D230C8" w:rsidRPr="00D230C8">
        <w:rPr>
          <w:rFonts w:ascii="Garamond" w:eastAsia="Garamond" w:hAnsi="Garamond" w:cs="Garamond"/>
          <w:sz w:val="26"/>
          <w:szCs w:val="26"/>
        </w:rPr>
        <w:t>he Gospel of Matthew emphasizes Jesus’s role as a rabbi, highlighting five discourses</w:t>
      </w:r>
      <w:r w:rsidR="00D85578">
        <w:rPr>
          <w:rFonts w:ascii="Garamond" w:eastAsia="Garamond" w:hAnsi="Garamond" w:cs="Garamond"/>
          <w:sz w:val="26"/>
          <w:szCs w:val="26"/>
        </w:rPr>
        <w:t>—</w:t>
      </w:r>
      <w:r w:rsidR="00D230C8" w:rsidRPr="00D230C8">
        <w:rPr>
          <w:rFonts w:ascii="Garamond" w:eastAsia="Garamond" w:hAnsi="Garamond" w:cs="Garamond"/>
          <w:sz w:val="26"/>
          <w:szCs w:val="26"/>
        </w:rPr>
        <w:t>or blocks of teaching</w:t>
      </w:r>
      <w:r w:rsidR="00D85578">
        <w:rPr>
          <w:rFonts w:ascii="Garamond" w:eastAsia="Garamond" w:hAnsi="Garamond" w:cs="Garamond"/>
          <w:sz w:val="26"/>
          <w:szCs w:val="26"/>
        </w:rPr>
        <w:t>—</w:t>
      </w:r>
      <w:r w:rsidR="00D230C8" w:rsidRPr="00D230C8">
        <w:rPr>
          <w:rFonts w:ascii="Garamond" w:eastAsia="Garamond" w:hAnsi="Garamond" w:cs="Garamond"/>
          <w:sz w:val="26"/>
          <w:szCs w:val="26"/>
        </w:rPr>
        <w:t>that Jesus offers to his first followers. Alongside the most famous “Sermon on the Mount” in chapters 5-7</w:t>
      </w:r>
      <w:r w:rsidR="00D85578">
        <w:rPr>
          <w:rFonts w:ascii="Garamond" w:eastAsia="Garamond" w:hAnsi="Garamond" w:cs="Garamond"/>
          <w:sz w:val="26"/>
          <w:szCs w:val="26"/>
        </w:rPr>
        <w:t xml:space="preserve"> of Matthew</w:t>
      </w:r>
      <w:r w:rsidR="00D230C8" w:rsidRPr="00D230C8">
        <w:rPr>
          <w:rFonts w:ascii="Garamond" w:eastAsia="Garamond" w:hAnsi="Garamond" w:cs="Garamond"/>
          <w:sz w:val="26"/>
          <w:szCs w:val="26"/>
        </w:rPr>
        <w:t xml:space="preserve">, Jesus teaches on mission (chapter 10), the kingdom of heaven (chapter 13), and the end times </w:t>
      </w:r>
      <w:r w:rsidR="00D85578">
        <w:rPr>
          <w:rFonts w:ascii="Garamond" w:eastAsia="Garamond" w:hAnsi="Garamond" w:cs="Garamond"/>
          <w:sz w:val="26"/>
          <w:szCs w:val="26"/>
        </w:rPr>
        <w:t xml:space="preserve">(in </w:t>
      </w:r>
      <w:r w:rsidR="00D230C8" w:rsidRPr="00D230C8">
        <w:rPr>
          <w:rFonts w:ascii="Garamond" w:eastAsia="Garamond" w:hAnsi="Garamond" w:cs="Garamond"/>
          <w:sz w:val="26"/>
          <w:szCs w:val="26"/>
        </w:rPr>
        <w:t>chapters 24-25</w:t>
      </w:r>
      <w:r w:rsidR="00D85578">
        <w:rPr>
          <w:rFonts w:ascii="Garamond" w:eastAsia="Garamond" w:hAnsi="Garamond" w:cs="Garamond"/>
          <w:sz w:val="26"/>
          <w:szCs w:val="26"/>
        </w:rPr>
        <w:t>)</w:t>
      </w:r>
      <w:r w:rsidR="00D230C8" w:rsidRPr="00D230C8">
        <w:rPr>
          <w:rFonts w:ascii="Garamond" w:eastAsia="Garamond" w:hAnsi="Garamond" w:cs="Garamond"/>
          <w:sz w:val="26"/>
          <w:szCs w:val="26"/>
        </w:rPr>
        <w:t xml:space="preserve">.  In chapter 18, the disciples hear Jesus’s fourth discourse, which focuses on life in community.  Here the rubber </w:t>
      </w:r>
      <w:r>
        <w:rPr>
          <w:rFonts w:ascii="Garamond" w:eastAsia="Garamond" w:hAnsi="Garamond" w:cs="Garamond"/>
          <w:sz w:val="26"/>
          <w:szCs w:val="26"/>
        </w:rPr>
        <w:t>meets</w:t>
      </w:r>
      <w:r w:rsidR="00D230C8" w:rsidRPr="00D230C8">
        <w:rPr>
          <w:rFonts w:ascii="Garamond" w:eastAsia="Garamond" w:hAnsi="Garamond" w:cs="Garamond"/>
          <w:sz w:val="26"/>
          <w:szCs w:val="26"/>
        </w:rPr>
        <w:t xml:space="preserve"> the road, as Jesus acknowledges quite openly that conflict will happen, even among believers who love each other. Given human brokenness, disagreement and even dissension will be inevitable in the church, but how the people of God respond to their conflicts will make all the difference, both for the health of their communities and for the kingdom of heaven.     </w:t>
      </w:r>
    </w:p>
    <w:p w14:paraId="7DF7D2A5" w14:textId="77777777" w:rsidR="00D230C8" w:rsidRPr="00D14DAD" w:rsidRDefault="00D230C8" w:rsidP="00D230C8">
      <w:pPr>
        <w:spacing w:before="240" w:after="240"/>
        <w:rPr>
          <w:rFonts w:ascii="Garamond" w:eastAsia="Garamond" w:hAnsi="Garamond" w:cs="Garamond"/>
          <w:b/>
          <w:bCs/>
          <w:sz w:val="26"/>
          <w:szCs w:val="26"/>
        </w:rPr>
      </w:pPr>
      <w:r w:rsidRPr="00D14DAD">
        <w:rPr>
          <w:rFonts w:ascii="Garamond" w:eastAsia="Garamond" w:hAnsi="Garamond" w:cs="Garamond"/>
          <w:b/>
          <w:bCs/>
          <w:sz w:val="26"/>
          <w:szCs w:val="26"/>
        </w:rPr>
        <w:t>Theological Reflection |</w:t>
      </w:r>
    </w:p>
    <w:p w14:paraId="41DE7444" w14:textId="22518125" w:rsidR="00D230C8" w:rsidRPr="00D230C8" w:rsidRDefault="00D230C8" w:rsidP="00D230C8">
      <w:pPr>
        <w:spacing w:before="240" w:after="240"/>
        <w:rPr>
          <w:rFonts w:ascii="Garamond" w:eastAsia="Garamond" w:hAnsi="Garamond" w:cs="Garamond"/>
          <w:sz w:val="26"/>
          <w:szCs w:val="26"/>
        </w:rPr>
      </w:pPr>
      <w:r w:rsidRPr="00222E5A">
        <w:rPr>
          <w:rFonts w:ascii="Garamond" w:eastAsia="Garamond" w:hAnsi="Garamond" w:cs="Garamond"/>
          <w:i/>
          <w:iCs/>
          <w:sz w:val="26"/>
          <w:szCs w:val="26"/>
        </w:rPr>
        <w:lastRenderedPageBreak/>
        <w:t>“We need to talk.”</w:t>
      </w:r>
      <w:r w:rsidRPr="00D230C8">
        <w:rPr>
          <w:rFonts w:ascii="Garamond" w:eastAsia="Garamond" w:hAnsi="Garamond" w:cs="Garamond"/>
          <w:sz w:val="26"/>
          <w:szCs w:val="26"/>
        </w:rPr>
        <w:t xml:space="preserve"> If someone approaches </w:t>
      </w:r>
      <w:r w:rsidR="00512A33">
        <w:rPr>
          <w:rFonts w:ascii="Garamond" w:eastAsia="Garamond" w:hAnsi="Garamond" w:cs="Garamond"/>
          <w:sz w:val="26"/>
          <w:szCs w:val="26"/>
        </w:rPr>
        <w:t>you</w:t>
      </w:r>
      <w:r w:rsidRPr="00D230C8">
        <w:rPr>
          <w:rFonts w:ascii="Garamond" w:eastAsia="Garamond" w:hAnsi="Garamond" w:cs="Garamond"/>
          <w:sz w:val="26"/>
          <w:szCs w:val="26"/>
        </w:rPr>
        <w:t xml:space="preserve"> with these words, they’re probably not saying they want to chat about the weather. They’re saying, “Something is broken between us, and we need to mend it.” What happens next in the conversation will have significant consequences</w:t>
      </w:r>
      <w:r w:rsidR="00512A33">
        <w:rPr>
          <w:rFonts w:ascii="Garamond" w:eastAsia="Garamond" w:hAnsi="Garamond" w:cs="Garamond"/>
          <w:sz w:val="26"/>
          <w:szCs w:val="26"/>
        </w:rPr>
        <w:t>—</w:t>
      </w:r>
      <w:r w:rsidRPr="00D230C8">
        <w:rPr>
          <w:rFonts w:ascii="Garamond" w:eastAsia="Garamond" w:hAnsi="Garamond" w:cs="Garamond"/>
          <w:sz w:val="26"/>
          <w:szCs w:val="26"/>
        </w:rPr>
        <w:t xml:space="preserve">for good or for ill. </w:t>
      </w:r>
    </w:p>
    <w:p w14:paraId="396ED486" w14:textId="77777777" w:rsidR="00E157C6"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Jesus tells us his disciples plainly that the quality of relationships within the church really matters. Starting with the baseline assumption that </w:t>
      </w:r>
      <w:r w:rsidR="004920C4">
        <w:rPr>
          <w:rFonts w:ascii="Garamond" w:eastAsia="Garamond" w:hAnsi="Garamond" w:cs="Garamond"/>
          <w:sz w:val="26"/>
          <w:szCs w:val="26"/>
        </w:rPr>
        <w:t xml:space="preserve">there will </w:t>
      </w:r>
      <w:r w:rsidRPr="00D230C8">
        <w:rPr>
          <w:rFonts w:ascii="Garamond" w:eastAsia="Garamond" w:hAnsi="Garamond" w:cs="Garamond"/>
          <w:sz w:val="26"/>
          <w:szCs w:val="26"/>
        </w:rPr>
        <w:t xml:space="preserve">conflict within the beloved community, Jesus lays out rules </w:t>
      </w:r>
      <w:r w:rsidR="00E157C6">
        <w:rPr>
          <w:rFonts w:ascii="Garamond" w:eastAsia="Garamond" w:hAnsi="Garamond" w:cs="Garamond"/>
          <w:sz w:val="26"/>
          <w:szCs w:val="26"/>
        </w:rPr>
        <w:t>and</w:t>
      </w:r>
      <w:r w:rsidRPr="00D230C8">
        <w:rPr>
          <w:rFonts w:ascii="Garamond" w:eastAsia="Garamond" w:hAnsi="Garamond" w:cs="Garamond"/>
          <w:sz w:val="26"/>
          <w:szCs w:val="26"/>
        </w:rPr>
        <w:t xml:space="preserve"> practices of engagement</w:t>
      </w:r>
      <w:r w:rsidR="00E157C6">
        <w:rPr>
          <w:rFonts w:ascii="Garamond" w:eastAsia="Garamond" w:hAnsi="Garamond" w:cs="Garamond"/>
          <w:sz w:val="26"/>
          <w:szCs w:val="26"/>
        </w:rPr>
        <w:t xml:space="preserve">: </w:t>
      </w:r>
      <w:r w:rsidRPr="00D230C8">
        <w:rPr>
          <w:rFonts w:ascii="Garamond" w:eastAsia="Garamond" w:hAnsi="Garamond" w:cs="Garamond"/>
          <w:sz w:val="26"/>
          <w:szCs w:val="26"/>
        </w:rPr>
        <w:t xml:space="preserve">practices centered on love, respect, and reconciliation. </w:t>
      </w:r>
    </w:p>
    <w:p w14:paraId="5EF2C907" w14:textId="486715AD"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What are these practices?</w:t>
      </w:r>
    </w:p>
    <w:p w14:paraId="41D51A53" w14:textId="7E5622BA"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First, he tells his followers to choose depth instead of denial: “If another member of the church sins against you, go and point out the fault….” When conflict arises, the healthy response is honesty. No one should allow a wounded relationship to wither in the shallows, all authenticity lost. Christians should risk honest conversation</w:t>
      </w:r>
      <w:r w:rsidR="00D173DD">
        <w:rPr>
          <w:rFonts w:ascii="Garamond" w:eastAsia="Garamond" w:hAnsi="Garamond" w:cs="Garamond"/>
          <w:sz w:val="26"/>
          <w:szCs w:val="26"/>
        </w:rPr>
        <w:t xml:space="preserve"> </w:t>
      </w:r>
      <w:r w:rsidRPr="00D230C8">
        <w:rPr>
          <w:rFonts w:ascii="Garamond" w:eastAsia="Garamond" w:hAnsi="Garamond" w:cs="Garamond"/>
          <w:sz w:val="26"/>
          <w:szCs w:val="26"/>
        </w:rPr>
        <w:t>and strive for genuine healing</w:t>
      </w:r>
      <w:r w:rsidR="00D173DD">
        <w:rPr>
          <w:rFonts w:ascii="Garamond" w:eastAsia="Garamond" w:hAnsi="Garamond" w:cs="Garamond"/>
          <w:sz w:val="26"/>
          <w:szCs w:val="26"/>
        </w:rPr>
        <w:t>,</w:t>
      </w:r>
      <w:r w:rsidRPr="00D230C8">
        <w:rPr>
          <w:rFonts w:ascii="Garamond" w:eastAsia="Garamond" w:hAnsi="Garamond" w:cs="Garamond"/>
          <w:sz w:val="26"/>
          <w:szCs w:val="26"/>
        </w:rPr>
        <w:t xml:space="preserve"> rather than the illusion of peace </w:t>
      </w:r>
      <w:r w:rsidR="00D173DD">
        <w:rPr>
          <w:rFonts w:ascii="Garamond" w:eastAsia="Garamond" w:hAnsi="Garamond" w:cs="Garamond"/>
          <w:sz w:val="26"/>
          <w:szCs w:val="26"/>
        </w:rPr>
        <w:t>or</w:t>
      </w:r>
      <w:r w:rsidRPr="00D230C8">
        <w:rPr>
          <w:rFonts w:ascii="Garamond" w:eastAsia="Garamond" w:hAnsi="Garamond" w:cs="Garamond"/>
          <w:sz w:val="26"/>
          <w:szCs w:val="26"/>
        </w:rPr>
        <w:t xml:space="preserve"> harmony.</w:t>
      </w:r>
    </w:p>
    <w:p w14:paraId="1F00CDD8" w14:textId="6314F331"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Second, Jesus reminds his disciples to protect </w:t>
      </w:r>
      <w:r w:rsidR="00DB708C">
        <w:rPr>
          <w:rFonts w:ascii="Garamond" w:eastAsia="Garamond" w:hAnsi="Garamond" w:cs="Garamond"/>
          <w:sz w:val="26"/>
          <w:szCs w:val="26"/>
        </w:rPr>
        <w:t>one another’s</w:t>
      </w:r>
      <w:r w:rsidRPr="00D230C8">
        <w:rPr>
          <w:rFonts w:ascii="Garamond" w:eastAsia="Garamond" w:hAnsi="Garamond" w:cs="Garamond"/>
          <w:sz w:val="26"/>
          <w:szCs w:val="26"/>
        </w:rPr>
        <w:t xml:space="preserve"> dignity: “If another member of the church sins against you, go and point out the fault when the two of you are alone.” Even as he stresses the importance of engagement, he </w:t>
      </w:r>
      <w:r w:rsidR="00911720">
        <w:rPr>
          <w:rFonts w:ascii="Garamond" w:eastAsia="Garamond" w:hAnsi="Garamond" w:cs="Garamond"/>
          <w:sz w:val="26"/>
          <w:szCs w:val="26"/>
        </w:rPr>
        <w:t xml:space="preserve">also </w:t>
      </w:r>
      <w:r w:rsidRPr="00D230C8">
        <w:rPr>
          <w:rFonts w:ascii="Garamond" w:eastAsia="Garamond" w:hAnsi="Garamond" w:cs="Garamond"/>
          <w:sz w:val="26"/>
          <w:szCs w:val="26"/>
        </w:rPr>
        <w:t xml:space="preserve">calls for discretion. We are to protect </w:t>
      </w:r>
      <w:r w:rsidR="00B73A2A">
        <w:rPr>
          <w:rFonts w:ascii="Garamond" w:eastAsia="Garamond" w:hAnsi="Garamond" w:cs="Garamond"/>
          <w:sz w:val="26"/>
          <w:szCs w:val="26"/>
        </w:rPr>
        <w:t xml:space="preserve">one another’s </w:t>
      </w:r>
      <w:r w:rsidRPr="00D230C8">
        <w:rPr>
          <w:rFonts w:ascii="Garamond" w:eastAsia="Garamond" w:hAnsi="Garamond" w:cs="Garamond"/>
          <w:sz w:val="26"/>
          <w:szCs w:val="26"/>
        </w:rPr>
        <w:t>privacy</w:t>
      </w:r>
      <w:r w:rsidR="00B73A2A">
        <w:rPr>
          <w:rFonts w:ascii="Garamond" w:eastAsia="Garamond" w:hAnsi="Garamond" w:cs="Garamond"/>
          <w:sz w:val="26"/>
          <w:szCs w:val="26"/>
        </w:rPr>
        <w:t xml:space="preserve">, </w:t>
      </w:r>
      <w:r w:rsidRPr="00D230C8">
        <w:rPr>
          <w:rFonts w:ascii="Garamond" w:eastAsia="Garamond" w:hAnsi="Garamond" w:cs="Garamond"/>
          <w:sz w:val="26"/>
          <w:szCs w:val="26"/>
        </w:rPr>
        <w:t xml:space="preserve">not drag names and reputations through the mud. Jesus warns his disciples not to use conflict as an opportunity to gossip-monger, one-up an opponent, or split the wider community.  </w:t>
      </w:r>
    </w:p>
    <w:p w14:paraId="0F6BDC6E" w14:textId="10A1D480"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Third, he insists that his followers take pains to </w:t>
      </w:r>
      <w:r w:rsidR="00811A96">
        <w:rPr>
          <w:rFonts w:ascii="Garamond" w:eastAsia="Garamond" w:hAnsi="Garamond" w:cs="Garamond"/>
          <w:sz w:val="26"/>
          <w:szCs w:val="26"/>
        </w:rPr>
        <w:t xml:space="preserve">help each other to </w:t>
      </w:r>
      <w:r w:rsidRPr="00D230C8">
        <w:rPr>
          <w:rFonts w:ascii="Garamond" w:eastAsia="Garamond" w:hAnsi="Garamond" w:cs="Garamond"/>
          <w:sz w:val="26"/>
          <w:szCs w:val="26"/>
        </w:rPr>
        <w:t xml:space="preserve">guard the truth: “If you are not listened to, take one or two others along with you, so that every word may be confirmed by the evidence….” Sometimes, a one-on-one conversation won’t suffice.  When that’s the case, Jesus tells the church to bring in a few more people—not to spread gossip, gang up on the wrongdoer, or escalate the conflict—but to make sure </w:t>
      </w:r>
      <w:r w:rsidR="00811A96">
        <w:rPr>
          <w:rFonts w:ascii="Garamond" w:eastAsia="Garamond" w:hAnsi="Garamond" w:cs="Garamond"/>
          <w:sz w:val="26"/>
          <w:szCs w:val="26"/>
        </w:rPr>
        <w:t xml:space="preserve">that </w:t>
      </w:r>
      <w:r w:rsidRPr="00D230C8">
        <w:rPr>
          <w:rFonts w:ascii="Garamond" w:eastAsia="Garamond" w:hAnsi="Garamond" w:cs="Garamond"/>
          <w:sz w:val="26"/>
          <w:szCs w:val="26"/>
        </w:rPr>
        <w:t xml:space="preserve">the truth is articulated, guarded, and honored. </w:t>
      </w:r>
    </w:p>
    <w:p w14:paraId="37F42BEC" w14:textId="55969B28"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Fourth, he invites his listeners to lean into the Body: “If the member refuses to listen, tell it to the church.” We tend to think of the church as a voluntary association of autonomous individuals. In contrast, the Scriptures describe the church as a body, each part dependent on every other</w:t>
      </w:r>
      <w:r w:rsidR="00971262">
        <w:rPr>
          <w:rFonts w:ascii="Garamond" w:eastAsia="Garamond" w:hAnsi="Garamond" w:cs="Garamond"/>
          <w:sz w:val="26"/>
          <w:szCs w:val="26"/>
        </w:rPr>
        <w:t xml:space="preserve"> part.</w:t>
      </w:r>
      <w:r w:rsidRPr="00D230C8">
        <w:rPr>
          <w:rFonts w:ascii="Garamond" w:eastAsia="Garamond" w:hAnsi="Garamond" w:cs="Garamond"/>
          <w:sz w:val="26"/>
          <w:szCs w:val="26"/>
        </w:rPr>
        <w:t xml:space="preserve"> </w:t>
      </w:r>
      <w:r w:rsidR="00D31CC0">
        <w:rPr>
          <w:rFonts w:ascii="Garamond" w:eastAsia="Garamond" w:hAnsi="Garamond" w:cs="Garamond"/>
          <w:sz w:val="26"/>
          <w:szCs w:val="26"/>
        </w:rPr>
        <w:t xml:space="preserve">And the </w:t>
      </w:r>
      <w:r w:rsidR="00961138">
        <w:rPr>
          <w:rFonts w:ascii="Garamond" w:eastAsia="Garamond" w:hAnsi="Garamond" w:cs="Garamond"/>
          <w:sz w:val="26"/>
          <w:szCs w:val="26"/>
        </w:rPr>
        <w:t>space</w:t>
      </w:r>
      <w:r w:rsidR="00D31CC0">
        <w:rPr>
          <w:rFonts w:ascii="Garamond" w:eastAsia="Garamond" w:hAnsi="Garamond" w:cs="Garamond"/>
          <w:sz w:val="26"/>
          <w:szCs w:val="26"/>
        </w:rPr>
        <w:t xml:space="preserve"> between us </w:t>
      </w:r>
      <w:r w:rsidR="00EB38E7">
        <w:rPr>
          <w:rFonts w:ascii="Garamond" w:eastAsia="Garamond" w:hAnsi="Garamond" w:cs="Garamond"/>
          <w:sz w:val="26"/>
          <w:szCs w:val="26"/>
        </w:rPr>
        <w:t xml:space="preserve">is filled with nothing less than God’s presence: </w:t>
      </w:r>
      <w:r w:rsidRPr="00D230C8">
        <w:rPr>
          <w:rFonts w:ascii="Garamond" w:eastAsia="Garamond" w:hAnsi="Garamond" w:cs="Garamond"/>
          <w:sz w:val="26"/>
          <w:szCs w:val="26"/>
        </w:rPr>
        <w:t xml:space="preserve">“Where two or three are gathered in my name, I am there among them.” Our refusal to accept this deep spiritual truth doesn’t make it any less true.  </w:t>
      </w:r>
      <w:r w:rsidR="00810762">
        <w:rPr>
          <w:rFonts w:ascii="Garamond" w:eastAsia="Garamond" w:hAnsi="Garamond" w:cs="Garamond"/>
          <w:sz w:val="26"/>
          <w:szCs w:val="26"/>
        </w:rPr>
        <w:t>Individuality</w:t>
      </w:r>
      <w:r w:rsidRPr="00D230C8">
        <w:rPr>
          <w:rFonts w:ascii="Garamond" w:eastAsia="Garamond" w:hAnsi="Garamond" w:cs="Garamond"/>
          <w:sz w:val="26"/>
          <w:szCs w:val="26"/>
        </w:rPr>
        <w:t xml:space="preserve"> might be a cherished value of the cultures we live in, but it’s not the currency of the family of God.</w:t>
      </w:r>
    </w:p>
    <w:p w14:paraId="2D45CCE9" w14:textId="77777777" w:rsidR="00D230C8" w:rsidRPr="00D230C8" w:rsidRDefault="00D230C8" w:rsidP="00D230C8">
      <w:pPr>
        <w:spacing w:before="240" w:after="240"/>
        <w:rPr>
          <w:rFonts w:ascii="Garamond" w:eastAsia="Garamond" w:hAnsi="Garamond" w:cs="Garamond"/>
          <w:sz w:val="26"/>
          <w:szCs w:val="26"/>
        </w:rPr>
      </w:pPr>
    </w:p>
    <w:p w14:paraId="56463165" w14:textId="597866F2"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Fifth, he exhorts the community to lament relational brokenness: Sometimes, all efforts at reconciliation</w:t>
      </w:r>
      <w:r w:rsidR="002953B1">
        <w:rPr>
          <w:rFonts w:ascii="Garamond" w:eastAsia="Garamond" w:hAnsi="Garamond" w:cs="Garamond"/>
          <w:sz w:val="26"/>
          <w:szCs w:val="26"/>
        </w:rPr>
        <w:t xml:space="preserve"> will</w:t>
      </w:r>
      <w:r w:rsidRPr="00D230C8">
        <w:rPr>
          <w:rFonts w:ascii="Garamond" w:eastAsia="Garamond" w:hAnsi="Garamond" w:cs="Garamond"/>
          <w:sz w:val="26"/>
          <w:szCs w:val="26"/>
        </w:rPr>
        <w:t xml:space="preserve"> fail. </w:t>
      </w:r>
      <w:r w:rsidR="002953B1">
        <w:rPr>
          <w:rFonts w:ascii="Garamond" w:eastAsia="Garamond" w:hAnsi="Garamond" w:cs="Garamond"/>
          <w:sz w:val="26"/>
          <w:szCs w:val="26"/>
        </w:rPr>
        <w:t>T</w:t>
      </w:r>
      <w:r w:rsidR="002953B1" w:rsidRPr="00D230C8">
        <w:rPr>
          <w:rFonts w:ascii="Garamond" w:eastAsia="Garamond" w:hAnsi="Garamond" w:cs="Garamond"/>
          <w:sz w:val="26"/>
          <w:szCs w:val="26"/>
        </w:rPr>
        <w:t>o address this circumstance</w:t>
      </w:r>
      <w:r w:rsidR="002953B1">
        <w:rPr>
          <w:rFonts w:ascii="Garamond" w:eastAsia="Garamond" w:hAnsi="Garamond" w:cs="Garamond"/>
          <w:sz w:val="26"/>
          <w:szCs w:val="26"/>
        </w:rPr>
        <w:t>,</w:t>
      </w:r>
      <w:r w:rsidR="002953B1" w:rsidRPr="00D230C8">
        <w:rPr>
          <w:rFonts w:ascii="Garamond" w:eastAsia="Garamond" w:hAnsi="Garamond" w:cs="Garamond"/>
          <w:sz w:val="26"/>
          <w:szCs w:val="26"/>
        </w:rPr>
        <w:t xml:space="preserve"> </w:t>
      </w:r>
      <w:r w:rsidRPr="00D230C8">
        <w:rPr>
          <w:rFonts w:ascii="Garamond" w:eastAsia="Garamond" w:hAnsi="Garamond" w:cs="Garamond"/>
          <w:sz w:val="26"/>
          <w:szCs w:val="26"/>
        </w:rPr>
        <w:t xml:space="preserve">Jesus uses the language of losing and regaining, implying that such losses should be met with grief. The fracturing of the body of Christ is </w:t>
      </w:r>
      <w:r w:rsidR="002953B1">
        <w:rPr>
          <w:rFonts w:ascii="Garamond" w:eastAsia="Garamond" w:hAnsi="Garamond" w:cs="Garamond"/>
          <w:sz w:val="26"/>
          <w:szCs w:val="26"/>
        </w:rPr>
        <w:t>never</w:t>
      </w:r>
      <w:r w:rsidRPr="00D230C8">
        <w:rPr>
          <w:rFonts w:ascii="Garamond" w:eastAsia="Garamond" w:hAnsi="Garamond" w:cs="Garamond"/>
          <w:sz w:val="26"/>
          <w:szCs w:val="26"/>
        </w:rPr>
        <w:t xml:space="preserve"> an occasion for gloating. When a relationship breaks, we have lost a limb, an organ, our own flesh and blood.  The appropriate response is lament.</w:t>
      </w:r>
    </w:p>
    <w:p w14:paraId="3C811B1C" w14:textId="1F7C0163"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Finally, Jesus encourages his followers to practice hospitality: “If the offender refuses to listen even to the church, let such a one be to you as a Gentile and a tax collector.”  At first glance, this instruction might sound like permission to shun or “cancel” people with whom we experience conflict.  But consider how Jesus treats Gentiles and tax collectors. Recall the love and respect with which he treats Zaccheus, or the Roman centurion’s servant, or the Gadarene demoniac, or the Samaritan woman at the well. Even as we grieve brokenness, even as we make painful decisions to safeguard the church, we are exhorted to practice hospitality, holding open the possibility of repentance, reconciliation, restoration, and renewal.  </w:t>
      </w:r>
    </w:p>
    <w:p w14:paraId="3FF9D82A" w14:textId="0F8C45C2"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These are a challenging and timely set of practices for </w:t>
      </w:r>
      <w:r w:rsidR="008158DF">
        <w:rPr>
          <w:rFonts w:ascii="Garamond" w:eastAsia="Garamond" w:hAnsi="Garamond" w:cs="Garamond"/>
          <w:sz w:val="26"/>
          <w:szCs w:val="26"/>
        </w:rPr>
        <w:t>our</w:t>
      </w:r>
      <w:r w:rsidRPr="00D230C8">
        <w:rPr>
          <w:rFonts w:ascii="Garamond" w:eastAsia="Garamond" w:hAnsi="Garamond" w:cs="Garamond"/>
          <w:sz w:val="26"/>
          <w:szCs w:val="26"/>
        </w:rPr>
        <w:t xml:space="preserve"> cultural moment. </w:t>
      </w:r>
    </w:p>
    <w:p w14:paraId="6EE698AC" w14:textId="16EB74BD" w:rsidR="00D230C8" w:rsidRPr="00D230C8" w:rsidRDefault="00D230C8" w:rsidP="00D230C8">
      <w:pPr>
        <w:spacing w:before="240" w:after="240"/>
        <w:rPr>
          <w:rFonts w:ascii="Garamond" w:eastAsia="Garamond" w:hAnsi="Garamond" w:cs="Garamond"/>
          <w:sz w:val="26"/>
          <w:szCs w:val="26"/>
        </w:rPr>
      </w:pPr>
      <w:r w:rsidRPr="00D230C8">
        <w:rPr>
          <w:rFonts w:ascii="Garamond" w:eastAsia="Garamond" w:hAnsi="Garamond" w:cs="Garamond"/>
          <w:sz w:val="26"/>
          <w:szCs w:val="26"/>
        </w:rPr>
        <w:t xml:space="preserve">Jesus invites the church to live into the high calling of </w:t>
      </w:r>
      <w:r w:rsidR="008158DF">
        <w:rPr>
          <w:rFonts w:ascii="Garamond" w:eastAsia="Garamond" w:hAnsi="Garamond" w:cs="Garamond"/>
          <w:sz w:val="26"/>
          <w:szCs w:val="26"/>
        </w:rPr>
        <w:t>being a</w:t>
      </w:r>
      <w:r w:rsidRPr="00D230C8">
        <w:rPr>
          <w:rFonts w:ascii="Garamond" w:eastAsia="Garamond" w:hAnsi="Garamond" w:cs="Garamond"/>
          <w:sz w:val="26"/>
          <w:szCs w:val="26"/>
        </w:rPr>
        <w:t xml:space="preserve"> beloved community, even in troubled moments of conflict and division.  What would it be like for all the world to know that we are Christians—not by our rightness, but by our love?  Are we ready?  Are we willing?  </w:t>
      </w:r>
      <w:r w:rsidRPr="00D61A68">
        <w:rPr>
          <w:rFonts w:ascii="Garamond" w:eastAsia="Garamond" w:hAnsi="Garamond" w:cs="Garamond"/>
          <w:i/>
          <w:iCs/>
          <w:sz w:val="26"/>
          <w:szCs w:val="26"/>
        </w:rPr>
        <w:t>We need to talk</w:t>
      </w:r>
      <w:r w:rsidRPr="00D230C8">
        <w:rPr>
          <w:rFonts w:ascii="Garamond" w:eastAsia="Garamond" w:hAnsi="Garamond" w:cs="Garamond"/>
          <w:sz w:val="26"/>
          <w:szCs w:val="26"/>
        </w:rPr>
        <w:t>.</w:t>
      </w:r>
    </w:p>
    <w:p w14:paraId="747EEF0E" w14:textId="77777777" w:rsidR="00D230C8" w:rsidRDefault="00D230C8" w:rsidP="00D230C8">
      <w:pPr>
        <w:spacing w:before="240" w:after="240"/>
        <w:rPr>
          <w:rFonts w:ascii="Garamond" w:eastAsia="Garamond" w:hAnsi="Garamond" w:cs="Garamond"/>
          <w:b/>
          <w:bCs/>
          <w:sz w:val="26"/>
          <w:szCs w:val="26"/>
        </w:rPr>
      </w:pPr>
    </w:p>
    <w:p w14:paraId="44A5D58C" w14:textId="77777777" w:rsidR="00D230C8" w:rsidRPr="006D37B2" w:rsidRDefault="00D230C8" w:rsidP="00D230C8">
      <w:pPr>
        <w:spacing w:before="240" w:after="240"/>
        <w:rPr>
          <w:rFonts w:ascii="Garamond" w:eastAsia="Garamond" w:hAnsi="Garamond" w:cs="Garamond"/>
          <w:b/>
          <w:bCs/>
          <w:sz w:val="26"/>
          <w:szCs w:val="26"/>
        </w:rPr>
      </w:pPr>
      <w:r w:rsidRPr="006D37B2">
        <w:rPr>
          <w:rFonts w:ascii="Garamond" w:eastAsia="Garamond" w:hAnsi="Garamond" w:cs="Garamond"/>
          <w:b/>
          <w:bCs/>
          <w:sz w:val="26"/>
          <w:szCs w:val="26"/>
        </w:rPr>
        <w:t>Reflection Questions |</w:t>
      </w:r>
    </w:p>
    <w:p w14:paraId="54F9857A" w14:textId="77777777" w:rsidR="00345C91" w:rsidRDefault="00345C91" w:rsidP="00D230C8">
      <w:pPr>
        <w:pStyle w:val="ListParagraph"/>
        <w:numPr>
          <w:ilvl w:val="0"/>
          <w:numId w:val="2"/>
        </w:numPr>
        <w:spacing w:before="240" w:after="240"/>
        <w:rPr>
          <w:rFonts w:ascii="Garamond" w:eastAsia="Garamond" w:hAnsi="Garamond" w:cs="Garamond"/>
          <w:sz w:val="26"/>
          <w:szCs w:val="26"/>
        </w:rPr>
      </w:pPr>
      <w:r w:rsidRPr="00345C91">
        <w:rPr>
          <w:rFonts w:ascii="Garamond" w:eastAsia="Garamond" w:hAnsi="Garamond" w:cs="Garamond"/>
          <w:sz w:val="26"/>
          <w:szCs w:val="26"/>
        </w:rPr>
        <w:t>In this passage Jesus articulates six steps or practices of engagement in resolving conflict.  Which step do you find most challenging? Why?</w:t>
      </w:r>
    </w:p>
    <w:p w14:paraId="7330A66A" w14:textId="72C043E4" w:rsidR="00D61A68" w:rsidRDefault="00D61A68" w:rsidP="00D230C8">
      <w:pPr>
        <w:pStyle w:val="ListParagraph"/>
        <w:numPr>
          <w:ilvl w:val="0"/>
          <w:numId w:val="2"/>
        </w:numPr>
        <w:spacing w:before="240" w:after="240"/>
        <w:rPr>
          <w:rFonts w:ascii="Garamond" w:eastAsia="Garamond" w:hAnsi="Garamond" w:cs="Garamond"/>
          <w:sz w:val="26"/>
          <w:szCs w:val="26"/>
        </w:rPr>
      </w:pPr>
      <w:r>
        <w:rPr>
          <w:rFonts w:ascii="Garamond" w:eastAsia="Garamond" w:hAnsi="Garamond" w:cs="Garamond"/>
          <w:sz w:val="26"/>
          <w:szCs w:val="26"/>
        </w:rPr>
        <w:t>What practices for facilitating repair after conflict have worked in your own experience? What has worked less well?</w:t>
      </w:r>
    </w:p>
    <w:p w14:paraId="417CFE55" w14:textId="0E15586B" w:rsidR="00D230C8" w:rsidRPr="00D230C8" w:rsidRDefault="00D61A68" w:rsidP="00D230C8">
      <w:pPr>
        <w:pStyle w:val="ListParagraph"/>
        <w:numPr>
          <w:ilvl w:val="0"/>
          <w:numId w:val="2"/>
        </w:numPr>
        <w:spacing w:before="240" w:after="240"/>
        <w:rPr>
          <w:rFonts w:ascii="Garamond" w:eastAsia="Garamond" w:hAnsi="Garamond" w:cs="Garamond"/>
          <w:sz w:val="26"/>
          <w:szCs w:val="26"/>
        </w:rPr>
      </w:pPr>
      <w:r>
        <w:rPr>
          <w:rFonts w:ascii="Garamond" w:eastAsia="Garamond" w:hAnsi="Garamond" w:cs="Garamond"/>
          <w:sz w:val="26"/>
          <w:szCs w:val="26"/>
        </w:rPr>
        <w:t xml:space="preserve">Think back on </w:t>
      </w:r>
      <w:r w:rsidR="00D230C8" w:rsidRPr="00D230C8">
        <w:rPr>
          <w:rFonts w:ascii="Garamond" w:eastAsia="Garamond" w:hAnsi="Garamond" w:cs="Garamond"/>
          <w:sz w:val="26"/>
          <w:szCs w:val="26"/>
        </w:rPr>
        <w:t>a time when you witnessed conflict in the church</w:t>
      </w:r>
      <w:r>
        <w:rPr>
          <w:rFonts w:ascii="Garamond" w:eastAsia="Garamond" w:hAnsi="Garamond" w:cs="Garamond"/>
          <w:sz w:val="26"/>
          <w:szCs w:val="26"/>
        </w:rPr>
        <w:t xml:space="preserve">. </w:t>
      </w:r>
      <w:r w:rsidR="00D230C8" w:rsidRPr="00D230C8">
        <w:rPr>
          <w:rFonts w:ascii="Garamond" w:eastAsia="Garamond" w:hAnsi="Garamond" w:cs="Garamond"/>
          <w:sz w:val="26"/>
          <w:szCs w:val="26"/>
        </w:rPr>
        <w:t>How was the conflict handled? What consequences did it have for the community?</w:t>
      </w:r>
    </w:p>
    <w:p w14:paraId="7212D0B8" w14:textId="77777777" w:rsidR="00D230C8" w:rsidRPr="00435E38" w:rsidRDefault="00D230C8" w:rsidP="00D230C8">
      <w:pPr>
        <w:spacing w:before="240" w:after="240"/>
        <w:rPr>
          <w:rFonts w:ascii="Garamond" w:eastAsia="Garamond" w:hAnsi="Garamond" w:cs="Garamond"/>
          <w:b/>
          <w:bCs/>
          <w:sz w:val="26"/>
          <w:szCs w:val="26"/>
        </w:rPr>
      </w:pPr>
      <w:r w:rsidRPr="00435E38">
        <w:rPr>
          <w:rFonts w:ascii="Garamond" w:eastAsia="Garamond" w:hAnsi="Garamond" w:cs="Garamond"/>
          <w:b/>
          <w:bCs/>
          <w:sz w:val="26"/>
          <w:szCs w:val="26"/>
        </w:rPr>
        <w:t>Faith in Practice |</w:t>
      </w:r>
    </w:p>
    <w:p w14:paraId="238E8E20" w14:textId="397D7CE6" w:rsidR="00D230C8" w:rsidRDefault="00C87BD2" w:rsidP="00D230C8">
      <w:pPr>
        <w:spacing w:before="240" w:after="240"/>
        <w:rPr>
          <w:rFonts w:ascii="Garamond" w:eastAsia="Garamond" w:hAnsi="Garamond" w:cs="Garamond"/>
          <w:sz w:val="26"/>
          <w:szCs w:val="26"/>
        </w:rPr>
      </w:pPr>
      <w:r>
        <w:rPr>
          <w:rFonts w:ascii="Garamond" w:eastAsia="Garamond" w:hAnsi="Garamond" w:cs="Garamond"/>
          <w:sz w:val="26"/>
          <w:szCs w:val="26"/>
        </w:rPr>
        <w:t xml:space="preserve">With whom do you need to be reconciled? Are you ready to seek or offer forgiveness? Start the journey today by praying about the conflict: Pray for the other person; ask God to guide </w:t>
      </w:r>
      <w:r>
        <w:rPr>
          <w:rFonts w:ascii="Garamond" w:eastAsia="Garamond" w:hAnsi="Garamond" w:cs="Garamond"/>
          <w:sz w:val="26"/>
          <w:szCs w:val="26"/>
        </w:rPr>
        <w:lastRenderedPageBreak/>
        <w:t xml:space="preserve">you in what </w:t>
      </w:r>
      <w:r w:rsidR="00085681">
        <w:rPr>
          <w:rFonts w:ascii="Garamond" w:eastAsia="Garamond" w:hAnsi="Garamond" w:cs="Garamond"/>
          <w:sz w:val="26"/>
          <w:szCs w:val="26"/>
        </w:rPr>
        <w:t>stapes to take</w:t>
      </w:r>
      <w:r>
        <w:rPr>
          <w:rFonts w:ascii="Garamond" w:eastAsia="Garamond" w:hAnsi="Garamond" w:cs="Garamond"/>
          <w:sz w:val="26"/>
          <w:szCs w:val="26"/>
        </w:rPr>
        <w:t xml:space="preserve">; </w:t>
      </w:r>
      <w:r w:rsidR="00085681">
        <w:rPr>
          <w:rFonts w:ascii="Garamond" w:eastAsia="Garamond" w:hAnsi="Garamond" w:cs="Garamond"/>
          <w:sz w:val="26"/>
          <w:szCs w:val="26"/>
        </w:rPr>
        <w:t>reread this passage of</w:t>
      </w:r>
      <w:r>
        <w:rPr>
          <w:rFonts w:ascii="Garamond" w:eastAsia="Garamond" w:hAnsi="Garamond" w:cs="Garamond"/>
          <w:sz w:val="26"/>
          <w:szCs w:val="26"/>
        </w:rPr>
        <w:t xml:space="preserve"> </w:t>
      </w:r>
      <w:r w:rsidR="00085681">
        <w:rPr>
          <w:rFonts w:ascii="Garamond" w:eastAsia="Garamond" w:hAnsi="Garamond" w:cs="Garamond"/>
          <w:sz w:val="26"/>
          <w:szCs w:val="26"/>
        </w:rPr>
        <w:t xml:space="preserve">scripture, asking </w:t>
      </w:r>
      <w:r>
        <w:rPr>
          <w:rFonts w:ascii="Garamond" w:eastAsia="Garamond" w:hAnsi="Garamond" w:cs="Garamond"/>
          <w:sz w:val="26"/>
          <w:szCs w:val="26"/>
        </w:rPr>
        <w:t>God to open your heart.</w:t>
      </w:r>
      <w:r w:rsidR="00085681">
        <w:rPr>
          <w:rFonts w:ascii="Garamond" w:eastAsia="Garamond" w:hAnsi="Garamond" w:cs="Garamond"/>
          <w:sz w:val="26"/>
          <w:szCs w:val="26"/>
        </w:rPr>
        <w:t xml:space="preserve"> Then take one concrete action to begin building a bridge toward forgiveness. </w:t>
      </w:r>
    </w:p>
    <w:p w14:paraId="5C827D9F" w14:textId="22D379D5" w:rsidR="00D230C8" w:rsidRPr="00241946" w:rsidRDefault="00241946" w:rsidP="00D230C8">
      <w:pPr>
        <w:rPr>
          <w:rFonts w:ascii="Garamond" w:hAnsi="Garamond"/>
          <w:i/>
          <w:iCs/>
          <w:sz w:val="26"/>
          <w:szCs w:val="26"/>
        </w:rPr>
      </w:pPr>
      <w:r w:rsidRPr="00241946">
        <w:rPr>
          <w:rFonts w:ascii="Garamond" w:eastAsia="Times New Roman" w:hAnsi="Garamond" w:cs="Times New Roman"/>
          <w:b/>
          <w:bCs/>
          <w:i/>
          <w:iCs/>
          <w:sz w:val="26"/>
          <w:szCs w:val="26"/>
        </w:rPr>
        <w:t>Debie Thomas</w:t>
      </w:r>
      <w:r w:rsidRPr="00241946">
        <w:rPr>
          <w:rFonts w:ascii="Garamond" w:eastAsia="Times New Roman" w:hAnsi="Garamond" w:cs="Times New Roman"/>
          <w:i/>
          <w:iCs/>
          <w:sz w:val="26"/>
          <w:szCs w:val="26"/>
        </w:rPr>
        <w:t xml:space="preserve"> is a transitional deacon at St. Mark's Episcopal Church in Palo Alto, CA, and a semi-</w:t>
      </w:r>
      <w:proofErr w:type="spellStart"/>
      <w:r w:rsidRPr="00241946">
        <w:rPr>
          <w:rFonts w:ascii="Garamond" w:eastAsia="Times New Roman" w:hAnsi="Garamond" w:cs="Times New Roman"/>
          <w:i/>
          <w:iCs/>
          <w:sz w:val="26"/>
          <w:szCs w:val="26"/>
        </w:rPr>
        <w:t>narian</w:t>
      </w:r>
      <w:proofErr w:type="spellEnd"/>
      <w:r w:rsidRPr="00241946">
        <w:rPr>
          <w:rFonts w:ascii="Garamond" w:eastAsia="Times New Roman" w:hAnsi="Garamond" w:cs="Times New Roman"/>
          <w:i/>
          <w:iCs/>
          <w:sz w:val="26"/>
          <w:szCs w:val="26"/>
        </w:rPr>
        <w:t xml:space="preserve"> at The Church Divinity School of the Pacific. She is a columnist and contributing editor for The Christian Century, and the author of Into the Mess and Other Jesus Stories, and A Faith of Many Rooms: Inhabiting a More Spacious Christianity. She and her husband have two grown children and live in northern California.</w:t>
      </w:r>
    </w:p>
    <w:p w14:paraId="151A2B6F" w14:textId="77777777" w:rsidR="00D230C8" w:rsidRPr="00241946" w:rsidRDefault="00D230C8" w:rsidP="00D230C8">
      <w:pPr>
        <w:rPr>
          <w:i/>
          <w:iCs/>
        </w:rPr>
      </w:pPr>
    </w:p>
    <w:p w14:paraId="2800FFAB" w14:textId="77777777" w:rsidR="00D230C8" w:rsidRPr="00D741C1" w:rsidRDefault="00D230C8" w:rsidP="00D230C8">
      <w:pPr>
        <w:pStyle w:val="NormalWeb"/>
        <w:rPr>
          <w:rFonts w:ascii="Garamond" w:hAnsi="Garamond"/>
          <w:sz w:val="26"/>
          <w:szCs w:val="26"/>
        </w:rPr>
      </w:pPr>
      <w:r>
        <w:rPr>
          <w:noProof/>
        </w:rPr>
        <mc:AlternateContent>
          <mc:Choice Requires="wps">
            <w:drawing>
              <wp:anchor distT="0" distB="0" distL="114300" distR="114300" simplePos="0" relativeHeight="251659264" behindDoc="0" locked="0" layoutInCell="1" allowOverlap="1" wp14:anchorId="0C47083A" wp14:editId="1C1356AA">
                <wp:simplePos x="0" y="0"/>
                <wp:positionH relativeFrom="column">
                  <wp:posOffset>2997835</wp:posOffset>
                </wp:positionH>
                <wp:positionV relativeFrom="paragraph">
                  <wp:posOffset>72435</wp:posOffset>
                </wp:positionV>
                <wp:extent cx="3019425" cy="164782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019425" cy="1647825"/>
                        </a:xfrm>
                        <a:prstGeom prst="rect">
                          <a:avLst/>
                        </a:prstGeom>
                        <a:noFill/>
                        <a:ln w="6350">
                          <a:noFill/>
                        </a:ln>
                      </wps:spPr>
                      <wps:txbx>
                        <w:txbxContent>
                          <w:p w14:paraId="5FA4B7F2" w14:textId="77777777" w:rsidR="00D230C8" w:rsidRPr="00225FEC" w:rsidRDefault="00D230C8" w:rsidP="00D230C8">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4D31B899" w14:textId="77777777" w:rsidR="00D230C8" w:rsidRPr="00225FEC" w:rsidRDefault="00D230C8" w:rsidP="00D230C8">
                            <w:pPr>
                              <w:rPr>
                                <w:rFonts w:ascii="Gill Sans MT" w:hAnsi="Gill Sans MT"/>
                              </w:rPr>
                            </w:pPr>
                            <w:hyperlink r:id="rId12" w:history="1">
                              <w:r w:rsidRPr="00225FEC">
                                <w:rPr>
                                  <w:rStyle w:val="Hyperlink"/>
                                  <w:rFonts w:ascii="Gill Sans MT" w:hAnsi="Gill Sans MT"/>
                                </w:rPr>
                                <w:t>https://www.episcopalchurch.org/bible-study/</w:t>
                              </w:r>
                            </w:hyperlink>
                          </w:p>
                          <w:p w14:paraId="07839ED3" w14:textId="77777777" w:rsidR="00D230C8" w:rsidRPr="00225FEC" w:rsidRDefault="00D230C8" w:rsidP="00D230C8">
                            <w:pPr>
                              <w:rPr>
                                <w:rFonts w:ascii="Gill Sans MT" w:hAnsi="Gill Sans MT"/>
                              </w:rPr>
                            </w:pPr>
                            <w:hyperlink r:id="rId13" w:history="1">
                              <w:r w:rsidRPr="00225FEC">
                                <w:rPr>
                                  <w:rStyle w:val="Hyperlink"/>
                                  <w:rFonts w:ascii="Gill Sans MT" w:hAnsi="Gill Sans MT"/>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7083A" id="_x0000_t202" coordsize="21600,21600" o:spt="202" path="m,l,21600r21600,l21600,xe">
                <v:stroke joinstyle="miter"/>
                <v:path gradientshapeok="t" o:connecttype="rect"/>
              </v:shapetype>
              <v:shape id="Text Box 1" o:spid="_x0000_s1026" type="#_x0000_t202" style="position:absolute;margin-left:236.05pt;margin-top:5.7pt;width:237.7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" filled="f" stroked="f" strokeweight=".5pt">
                <v:textbox>
                  <w:txbxContent>
                    <w:p w14:paraId="5FA4B7F2" w14:textId="77777777" w:rsidR="00D230C8" w:rsidRPr="00225FEC" w:rsidRDefault="00D230C8" w:rsidP="00D230C8">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4D31B899" w14:textId="77777777" w:rsidR="00D230C8" w:rsidRPr="00225FEC" w:rsidRDefault="00D230C8" w:rsidP="00D230C8">
                      <w:pPr>
                        <w:rPr>
                          <w:rFonts w:ascii="Gill Sans MT" w:hAnsi="Gill Sans MT"/>
                        </w:rPr>
                      </w:pPr>
                      <w:hyperlink r:id="rId14" w:history="1">
                        <w:r w:rsidRPr="00225FEC">
                          <w:rPr>
                            <w:rStyle w:val="Hyperlink"/>
                            <w:rFonts w:ascii="Gill Sans MT" w:hAnsi="Gill Sans MT"/>
                          </w:rPr>
                          <w:t>https://www.episcopalchurch.org/bible-study/</w:t>
                        </w:r>
                      </w:hyperlink>
                    </w:p>
                    <w:p w14:paraId="07839ED3" w14:textId="77777777" w:rsidR="00D230C8" w:rsidRPr="00225FEC" w:rsidRDefault="00D230C8" w:rsidP="00D230C8">
                      <w:pPr>
                        <w:rPr>
                          <w:rFonts w:ascii="Gill Sans MT" w:hAnsi="Gill Sans MT"/>
                        </w:rPr>
                      </w:pPr>
                      <w:hyperlink r:id="rId15" w:history="1">
                        <w:r w:rsidRPr="00225FEC">
                          <w:rPr>
                            <w:rStyle w:val="Hyperlink"/>
                            <w:rFonts w:ascii="Gill Sans MT" w:hAnsi="Gill Sans MT"/>
                          </w:rPr>
                          <w:t>https://www.episcopalchurch.org/sermons-that-work</w:t>
                        </w:r>
                      </w:hyperlink>
                    </w:p>
                  </w:txbxContent>
                </v:textbox>
                <w10:wrap type="square"/>
              </v:shape>
            </w:pict>
          </mc:Fallback>
        </mc:AlternateContent>
      </w:r>
      <w:r>
        <w:rPr>
          <w:noProof/>
          <w14:ligatures w14:val="standardContextual"/>
        </w:rPr>
        <w:drawing>
          <wp:inline distT="0" distB="0" distL="0" distR="0" wp14:anchorId="2CF07713" wp14:editId="2014DA0A">
            <wp:extent cx="2530549" cy="1354078"/>
            <wp:effectExtent l="0" t="0" r="0" b="508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3899" cy="1371923"/>
                    </a:xfrm>
                    <a:prstGeom prst="rect">
                      <a:avLst/>
                    </a:prstGeom>
                  </pic:spPr>
                </pic:pic>
              </a:graphicData>
            </a:graphic>
          </wp:inline>
        </w:drawing>
      </w:r>
    </w:p>
    <w:p w14:paraId="495CFB64" w14:textId="77777777" w:rsidR="00D230C8" w:rsidRPr="00C41DA4" w:rsidRDefault="00D230C8" w:rsidP="00D230C8">
      <w:pPr>
        <w:spacing w:before="240" w:after="240"/>
        <w:rPr>
          <w:rFonts w:ascii="Garamond" w:eastAsia="Garamond" w:hAnsi="Garamond" w:cs="Garamond"/>
          <w:sz w:val="26"/>
          <w:szCs w:val="26"/>
        </w:rPr>
      </w:pPr>
    </w:p>
    <w:p w14:paraId="0F2514FB" w14:textId="77777777" w:rsidR="00D230C8" w:rsidRPr="00C41DA4" w:rsidRDefault="00D230C8" w:rsidP="00D230C8">
      <w:pPr>
        <w:rPr>
          <w:rFonts w:ascii="Garamond" w:eastAsia="Garamond" w:hAnsi="Garamond" w:cs="Garamond"/>
          <w:sz w:val="26"/>
          <w:szCs w:val="26"/>
        </w:rPr>
      </w:pPr>
    </w:p>
    <w:p w14:paraId="212D386B" w14:textId="77777777" w:rsidR="000661CF" w:rsidRDefault="000661CF"/>
    <w:sectPr w:rsidR="000661CF" w:rsidSect="00D230C8">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D83842" w14:textId="77777777" w:rsidR="007C1BC8" w:rsidRDefault="007C1BC8">
      <w:pPr>
        <w:spacing w:line="240" w:lineRule="auto"/>
      </w:pPr>
      <w:r>
        <w:separator/>
      </w:r>
    </w:p>
  </w:endnote>
  <w:endnote w:type="continuationSeparator" w:id="0">
    <w:p w14:paraId="4A90507F" w14:textId="77777777" w:rsidR="007C1BC8" w:rsidRDefault="007C1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68D982" w14:textId="77777777" w:rsidR="00D230C8" w:rsidRDefault="00D23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EAA938" w14:textId="77777777" w:rsidR="00D230C8" w:rsidRDefault="00D230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61F5E" w14:textId="77777777" w:rsidR="00D230C8" w:rsidRDefault="00D23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1F68D5" w14:textId="77777777" w:rsidR="007C1BC8" w:rsidRDefault="007C1BC8">
      <w:pPr>
        <w:spacing w:line="240" w:lineRule="auto"/>
      </w:pPr>
      <w:r>
        <w:separator/>
      </w:r>
    </w:p>
  </w:footnote>
  <w:footnote w:type="continuationSeparator" w:id="0">
    <w:p w14:paraId="532E296A" w14:textId="77777777" w:rsidR="007C1BC8" w:rsidRDefault="007C1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D65B5" w14:textId="77777777" w:rsidR="00D230C8" w:rsidRDefault="00D23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85EAFC" w14:textId="77777777" w:rsidR="00D230C8" w:rsidRDefault="00D23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5A296B" w14:textId="77777777" w:rsidR="00D230C8" w:rsidRDefault="00D23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90919"/>
    <w:multiLevelType w:val="hybridMultilevel"/>
    <w:tmpl w:val="8C1ED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72AD0"/>
    <w:multiLevelType w:val="hybridMultilevel"/>
    <w:tmpl w:val="3A66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926038">
    <w:abstractNumId w:val="1"/>
  </w:num>
  <w:num w:numId="2" w16cid:durableId="14645433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C8"/>
    <w:rsid w:val="000661CF"/>
    <w:rsid w:val="00085681"/>
    <w:rsid w:val="0013325A"/>
    <w:rsid w:val="00222E5A"/>
    <w:rsid w:val="00241946"/>
    <w:rsid w:val="002953B1"/>
    <w:rsid w:val="00345C91"/>
    <w:rsid w:val="003A3A72"/>
    <w:rsid w:val="004920C4"/>
    <w:rsid w:val="00512A33"/>
    <w:rsid w:val="006926FE"/>
    <w:rsid w:val="0069373F"/>
    <w:rsid w:val="00697479"/>
    <w:rsid w:val="007C1BC8"/>
    <w:rsid w:val="00810762"/>
    <w:rsid w:val="00811A96"/>
    <w:rsid w:val="008158DF"/>
    <w:rsid w:val="00906667"/>
    <w:rsid w:val="00911720"/>
    <w:rsid w:val="00961138"/>
    <w:rsid w:val="00971262"/>
    <w:rsid w:val="00B73A2A"/>
    <w:rsid w:val="00C36A64"/>
    <w:rsid w:val="00C87BD2"/>
    <w:rsid w:val="00D173DD"/>
    <w:rsid w:val="00D230C8"/>
    <w:rsid w:val="00D31CC0"/>
    <w:rsid w:val="00D61A68"/>
    <w:rsid w:val="00D85578"/>
    <w:rsid w:val="00DB708C"/>
    <w:rsid w:val="00DD750F"/>
    <w:rsid w:val="00E157C6"/>
    <w:rsid w:val="00EB3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66578"/>
  <w15:chartTrackingRefBased/>
  <w15:docId w15:val="{D5E0535A-84E9-3C48-B0E7-1B235036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C8"/>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D23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0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0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0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0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0C8"/>
    <w:rPr>
      <w:rFonts w:eastAsiaTheme="majorEastAsia" w:cstheme="majorBidi"/>
      <w:color w:val="272727" w:themeColor="text1" w:themeTint="D8"/>
    </w:rPr>
  </w:style>
  <w:style w:type="paragraph" w:styleId="Title">
    <w:name w:val="Title"/>
    <w:basedOn w:val="Normal"/>
    <w:next w:val="Normal"/>
    <w:link w:val="TitleChar"/>
    <w:uiPriority w:val="10"/>
    <w:qFormat/>
    <w:rsid w:val="00D23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0C8"/>
    <w:pPr>
      <w:spacing w:before="160"/>
      <w:jc w:val="center"/>
    </w:pPr>
    <w:rPr>
      <w:i/>
      <w:iCs/>
      <w:color w:val="404040" w:themeColor="text1" w:themeTint="BF"/>
    </w:rPr>
  </w:style>
  <w:style w:type="character" w:customStyle="1" w:styleId="QuoteChar">
    <w:name w:val="Quote Char"/>
    <w:basedOn w:val="DefaultParagraphFont"/>
    <w:link w:val="Quote"/>
    <w:uiPriority w:val="29"/>
    <w:rsid w:val="00D230C8"/>
    <w:rPr>
      <w:i/>
      <w:iCs/>
      <w:color w:val="404040" w:themeColor="text1" w:themeTint="BF"/>
    </w:rPr>
  </w:style>
  <w:style w:type="paragraph" w:styleId="ListParagraph">
    <w:name w:val="List Paragraph"/>
    <w:basedOn w:val="Normal"/>
    <w:uiPriority w:val="34"/>
    <w:qFormat/>
    <w:rsid w:val="00D230C8"/>
    <w:pPr>
      <w:ind w:left="720"/>
      <w:contextualSpacing/>
    </w:pPr>
  </w:style>
  <w:style w:type="character" w:styleId="IntenseEmphasis">
    <w:name w:val="Intense Emphasis"/>
    <w:basedOn w:val="DefaultParagraphFont"/>
    <w:uiPriority w:val="21"/>
    <w:qFormat/>
    <w:rsid w:val="00D230C8"/>
    <w:rPr>
      <w:i/>
      <w:iCs/>
      <w:color w:val="0F4761" w:themeColor="accent1" w:themeShade="BF"/>
    </w:rPr>
  </w:style>
  <w:style w:type="paragraph" w:styleId="IntenseQuote">
    <w:name w:val="Intense Quote"/>
    <w:basedOn w:val="Normal"/>
    <w:next w:val="Normal"/>
    <w:link w:val="IntenseQuoteChar"/>
    <w:uiPriority w:val="30"/>
    <w:qFormat/>
    <w:rsid w:val="00D23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0C8"/>
    <w:rPr>
      <w:i/>
      <w:iCs/>
      <w:color w:val="0F4761" w:themeColor="accent1" w:themeShade="BF"/>
    </w:rPr>
  </w:style>
  <w:style w:type="character" w:styleId="IntenseReference">
    <w:name w:val="Intense Reference"/>
    <w:basedOn w:val="DefaultParagraphFont"/>
    <w:uiPriority w:val="32"/>
    <w:qFormat/>
    <w:rsid w:val="00D230C8"/>
    <w:rPr>
      <w:b/>
      <w:bCs/>
      <w:smallCaps/>
      <w:color w:val="0F4761" w:themeColor="accent1" w:themeShade="BF"/>
      <w:spacing w:val="5"/>
    </w:rPr>
  </w:style>
  <w:style w:type="paragraph" w:styleId="Header">
    <w:name w:val="header"/>
    <w:basedOn w:val="Normal"/>
    <w:link w:val="HeaderChar"/>
    <w:uiPriority w:val="99"/>
    <w:unhideWhenUsed/>
    <w:rsid w:val="00D230C8"/>
    <w:pPr>
      <w:tabs>
        <w:tab w:val="center" w:pos="4680"/>
        <w:tab w:val="right" w:pos="9360"/>
      </w:tabs>
      <w:spacing w:line="240" w:lineRule="auto"/>
    </w:pPr>
  </w:style>
  <w:style w:type="character" w:customStyle="1" w:styleId="HeaderChar">
    <w:name w:val="Header Char"/>
    <w:basedOn w:val="DefaultParagraphFont"/>
    <w:link w:val="Header"/>
    <w:uiPriority w:val="99"/>
    <w:rsid w:val="00D230C8"/>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D230C8"/>
    <w:pPr>
      <w:tabs>
        <w:tab w:val="center" w:pos="4680"/>
        <w:tab w:val="right" w:pos="9360"/>
      </w:tabs>
      <w:spacing w:line="240" w:lineRule="auto"/>
    </w:pPr>
  </w:style>
  <w:style w:type="character" w:customStyle="1" w:styleId="FooterChar">
    <w:name w:val="Footer Char"/>
    <w:basedOn w:val="DefaultParagraphFont"/>
    <w:link w:val="Footer"/>
    <w:uiPriority w:val="99"/>
    <w:rsid w:val="00D230C8"/>
    <w:rPr>
      <w:rFonts w:ascii="Arial" w:eastAsia="Arial" w:hAnsi="Arial" w:cs="Arial"/>
      <w:kern w:val="0"/>
      <w:sz w:val="22"/>
      <w:szCs w:val="22"/>
      <w:lang w:val="en"/>
      <w14:ligatures w14:val="none"/>
    </w:rPr>
  </w:style>
  <w:style w:type="paragraph" w:styleId="NormalWeb">
    <w:name w:val="Normal (Web)"/>
    <w:basedOn w:val="Normal"/>
    <w:uiPriority w:val="99"/>
    <w:unhideWhenUsed/>
    <w:rsid w:val="00D230C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230C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iscopalchurch.org/sermons-that-wor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piscopalchurch.org/bible-stud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iscopalchurch.org/sermons-that-wor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iscopalchurch.org/bible-study/"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D4YMQU6E7HQH-222850820-100955</_dlc_DocId>
    <TaxCatchAll xmlns="f8f41606-7005-40ca-9496-20a508e685fe" xsi:nil="true"/>
    <lcf76f155ced4ddcb4097134ff3c332f xmlns="eac163ec-bc43-414b-8f5a-729aacb93013">
      <Terms xmlns="http://schemas.microsoft.com/office/infopath/2007/PartnerControls"/>
    </lcf76f155ced4ddcb4097134ff3c332f>
    <_dlc_DocIdUrl xmlns="f8f41606-7005-40ca-9496-20a508e685fe">
      <Url>https://forwardmovement.sharepoint.com/sites/CurrentProjects/_layouts/15/DocIdRedir.aspx?ID=D4YMQU6E7HQH-222850820-100955</Url>
      <Description>D4YMQU6E7HQH-222850820-100955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22D68-E600-4C76-9D7E-B460C7AF3283}">
  <ds:schemaRefs>
    <ds:schemaRef ds:uri="http://schemas.microsoft.com/sharepoint/events"/>
  </ds:schemaRefs>
</ds:datastoreItem>
</file>

<file path=customXml/itemProps2.xml><?xml version="1.0" encoding="utf-8"?>
<ds:datastoreItem xmlns:ds="http://schemas.openxmlformats.org/officeDocument/2006/customXml" ds:itemID="{AB3D8D48-0E8D-485D-81E0-359DD6AC4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55E94-BEF6-4F1C-AD1C-24C3604D8416}">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4.xml><?xml version="1.0" encoding="utf-8"?>
<ds:datastoreItem xmlns:ds="http://schemas.openxmlformats.org/officeDocument/2006/customXml" ds:itemID="{9C589EDA-5460-4201-A803-D58FA496B7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1004</Words>
  <Characters>5723</Characters>
  <Application>Microsoft Office Word</Application>
  <DocSecurity>0</DocSecurity>
  <Lines>47</Lines>
  <Paragraphs>13</Paragraphs>
  <ScaleCrop>false</ScaleCrop>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28</cp:revision>
  <dcterms:created xsi:type="dcterms:W3CDTF">2026-08-05T18:16:00Z</dcterms:created>
  <dcterms:modified xsi:type="dcterms:W3CDTF">2026-08-06T14:36:00Z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655bb1b2-5004-4852-9001-9d0cebfa4ae1</vt:lpwstr>
  </property>
  <property fmtid="{D5CDD505-2E9C-101B-9397-08002B2CF9AE}" pid="4" name="MediaServiceImageTags">
    <vt:lpwstr/>
  </property>
</Properties>
</file>