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610C41" w14:textId="3FB3235C" w:rsidR="00300739" w:rsidRPr="00A43D92" w:rsidRDefault="00B01BA2" w:rsidP="00274504">
      <w:pPr>
        <w:spacing w:after="0" w:line="240" w:lineRule="auto"/>
        <w:rPr>
          <w:rFonts w:ascii="Garamond" w:eastAsia="Calibri" w:hAnsi="Garamond" w:cs="Times New Roman"/>
          <w:sz w:val="24"/>
          <w:szCs w:val="24"/>
          <w:lang w:val="en-US"/>
        </w:rPr>
      </w:pPr>
      <w:r w:rsidRPr="00181B1B">
        <w:rPr>
          <w:rFonts w:ascii="Garamond" w:hAnsi="Garamond"/>
          <w:noProof/>
          <w:sz w:val="26"/>
          <w:szCs w:val="26"/>
        </w:rPr>
        <w:drawing>
          <wp:inline distT="0" distB="0" distL="0" distR="0" wp14:anchorId="56604FFF" wp14:editId="47E9BFBB">
            <wp:extent cx="1855543" cy="1334828"/>
            <wp:effectExtent l="0" t="0" r="0" b="0"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543" cy="133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0110C" w14:textId="77777777" w:rsidR="00300739" w:rsidRPr="00A43D92" w:rsidRDefault="00300739" w:rsidP="00274504">
      <w:pPr>
        <w:spacing w:after="0" w:line="240" w:lineRule="auto"/>
        <w:rPr>
          <w:rFonts w:ascii="Garamond" w:eastAsia="Calibri" w:hAnsi="Garamond" w:cs="Times New Roman"/>
          <w:sz w:val="24"/>
          <w:szCs w:val="24"/>
          <w:lang w:val="es-419"/>
        </w:rPr>
      </w:pPr>
    </w:p>
    <w:p w14:paraId="6A314250" w14:textId="54CE3C5F" w:rsidR="00A43D92" w:rsidRPr="00A43D92" w:rsidRDefault="00B01BA2" w:rsidP="00A43D92">
      <w:pPr>
        <w:pStyle w:val="NoSpacing"/>
        <w:spacing w:before="0" w:beforeAutospacing="0" w:after="0" w:afterAutospacing="0"/>
        <w:rPr>
          <w:rFonts w:ascii="Garamond" w:hAnsi="Garamond"/>
          <w:color w:val="000000" w:themeColor="text1"/>
          <w:lang w:val="es-ES_tradnl"/>
        </w:rPr>
      </w:pPr>
      <w:r>
        <w:rPr>
          <w:rFonts w:ascii="Garamond" w:hAnsi="Garamond"/>
          <w:b/>
          <w:lang w:val="es-ES_tradnl" w:eastAsia="es-ES_tradnl"/>
        </w:rPr>
        <w:t>9</w:t>
      </w:r>
      <w:r w:rsidR="00A43D92" w:rsidRPr="00A43D92">
        <w:rPr>
          <w:rFonts w:ascii="Garamond" w:hAnsi="Garamond"/>
          <w:b/>
          <w:lang w:val="es-ES_tradnl" w:eastAsia="es-ES_tradnl"/>
        </w:rPr>
        <w:t xml:space="preserve"> de febrero de 20</w:t>
      </w:r>
      <w:r>
        <w:rPr>
          <w:rFonts w:ascii="Garamond" w:hAnsi="Garamond"/>
          <w:b/>
          <w:lang w:val="es-ES_tradnl" w:eastAsia="es-ES_tradnl"/>
        </w:rPr>
        <w:t>20</w:t>
      </w:r>
      <w:r w:rsidR="00A43D92" w:rsidRPr="00A43D92">
        <w:rPr>
          <w:rFonts w:ascii="Garamond" w:hAnsi="Garamond"/>
          <w:b/>
          <w:lang w:val="es-ES_tradnl" w:eastAsia="es-ES_tradnl"/>
        </w:rPr>
        <w:t xml:space="preserve"> - Epifanía </w:t>
      </w:r>
      <w:r w:rsidR="00A43D92">
        <w:rPr>
          <w:rFonts w:ascii="Garamond" w:hAnsi="Garamond"/>
          <w:b/>
          <w:lang w:val="es-ES_tradnl" w:eastAsia="es-ES_tradnl"/>
        </w:rPr>
        <w:t xml:space="preserve">5 </w:t>
      </w:r>
      <w:r w:rsidR="00A43D92" w:rsidRPr="00A43D92">
        <w:rPr>
          <w:rFonts w:ascii="Garamond" w:hAnsi="Garamond"/>
          <w:b/>
          <w:lang w:val="es-ES_tradnl" w:eastAsia="es-ES_tradnl"/>
        </w:rPr>
        <w:t>(</w:t>
      </w:r>
      <w:r>
        <w:rPr>
          <w:rFonts w:ascii="Garamond" w:hAnsi="Garamond"/>
          <w:b/>
          <w:lang w:val="es-ES_tradnl" w:eastAsia="es-ES_tradnl"/>
        </w:rPr>
        <w:t>A</w:t>
      </w:r>
      <w:r w:rsidR="00A43D92" w:rsidRPr="00A43D92">
        <w:rPr>
          <w:rFonts w:ascii="Garamond" w:hAnsi="Garamond"/>
          <w:b/>
          <w:lang w:val="es-ES_tradnl" w:eastAsia="es-ES_tradnl"/>
        </w:rPr>
        <w:t>)</w:t>
      </w:r>
      <w:r w:rsidR="00A43D92" w:rsidRPr="00A43D92">
        <w:rPr>
          <w:rFonts w:ascii="Garamond" w:hAnsi="Garamond"/>
          <w:b/>
          <w:lang w:val="es-ES_tradnl" w:eastAsia="es-ES_tradnl"/>
        </w:rPr>
        <w:br/>
        <w:t>Ofrenda de Absalón Jones</w:t>
      </w:r>
      <w:r w:rsidR="00A43D92" w:rsidRPr="00A43D92">
        <w:rPr>
          <w:rFonts w:ascii="Garamond" w:hAnsi="Garamond"/>
          <w:b/>
          <w:lang w:val="es-ES_tradnl" w:eastAsia="es-ES_tradnl"/>
        </w:rPr>
        <w:br/>
      </w:r>
      <w:r w:rsidR="00A43D92" w:rsidRPr="00A43D92">
        <w:rPr>
          <w:rFonts w:ascii="Garamond" w:hAnsi="Garamond"/>
          <w:lang w:val="es-ES_tradnl" w:eastAsia="es-ES_tradnl"/>
        </w:rPr>
        <w:br/>
        <w:t xml:space="preserve">En honor al Mes de la Historia de los Negros y del Beato Absalón Jones, el primer sacerdote afroamericano en la Iglesia Episcopal, el Obispo Presidente Michael Curry ha invitado a los Episcopales de todo el mundo a profundizar nuestra participación en el ministerio de reconciliación de Cristo al participar y apoyar a los Colegios y Universidades Históricamente Negros, conocidos como </w:t>
      </w:r>
      <w:proofErr w:type="spellStart"/>
      <w:r w:rsidR="00A43D92" w:rsidRPr="00A43D92">
        <w:rPr>
          <w:rFonts w:ascii="Garamond" w:hAnsi="Garamond"/>
          <w:lang w:val="es-ES_tradnl" w:eastAsia="es-ES_tradnl"/>
        </w:rPr>
        <w:t>HBCUs</w:t>
      </w:r>
      <w:proofErr w:type="spellEnd"/>
      <w:r w:rsidR="00A43D92" w:rsidRPr="00A43D92">
        <w:rPr>
          <w:rFonts w:ascii="Garamond" w:hAnsi="Garamond"/>
          <w:lang w:val="es-ES_tradnl" w:eastAsia="es-ES_tradnl"/>
        </w:rPr>
        <w:t>.</w:t>
      </w:r>
    </w:p>
    <w:p w14:paraId="7EC9EB46" w14:textId="77777777" w:rsidR="00A43D92" w:rsidRPr="00A43D92" w:rsidRDefault="00A43D92" w:rsidP="00A43D92">
      <w:pPr>
        <w:pStyle w:val="NoSpacing"/>
        <w:spacing w:before="0" w:beforeAutospacing="0" w:after="0" w:afterAutospacing="0"/>
        <w:rPr>
          <w:rFonts w:ascii="Garamond" w:hAnsi="Garamond" w:cs="Calibri"/>
          <w:color w:val="000000"/>
          <w:lang w:val="es-ES_tradnl"/>
        </w:rPr>
      </w:pPr>
      <w:r w:rsidRPr="00A43D92">
        <w:rPr>
          <w:rFonts w:ascii="Garamond" w:hAnsi="Garamond"/>
          <w:color w:val="000000"/>
          <w:lang w:val="es-ES_tradnl"/>
        </w:rPr>
        <w:t>  </w:t>
      </w:r>
    </w:p>
    <w:p w14:paraId="2353D212" w14:textId="77777777" w:rsidR="00A43D92" w:rsidRPr="00A43D92" w:rsidRDefault="00A43D92" w:rsidP="00A43D92">
      <w:pPr>
        <w:pStyle w:val="NoSpacing"/>
        <w:spacing w:before="0" w:beforeAutospacing="0" w:after="0" w:afterAutospacing="0"/>
        <w:rPr>
          <w:rFonts w:ascii="Garamond" w:hAnsi="Garamond"/>
          <w:lang w:val="es-ES_tradnl" w:eastAsia="es-ES_tradnl"/>
        </w:rPr>
      </w:pPr>
      <w:r w:rsidRPr="00A43D92">
        <w:rPr>
          <w:rFonts w:ascii="Garamond" w:hAnsi="Garamond"/>
          <w:lang w:val="es-ES_tradnl" w:eastAsia="es-ES_tradnl"/>
        </w:rPr>
        <w:t xml:space="preserve">Se insta a las congregaciones y feligreses a que dediquen la ofrenda de la celebración de la Fiesta de Absalón Jones (13 de febrero) para apoyar a los dos colegios [HBCU] episcopales: la Universidad de San Agustín en Raleigh, NC, y el Colegio </w:t>
      </w:r>
      <w:proofErr w:type="spellStart"/>
      <w:r w:rsidRPr="00A43D92">
        <w:rPr>
          <w:rFonts w:ascii="Garamond" w:hAnsi="Garamond"/>
          <w:lang w:val="es-ES_tradnl" w:eastAsia="es-ES_tradnl"/>
        </w:rPr>
        <w:t>Voorhees</w:t>
      </w:r>
      <w:proofErr w:type="spellEnd"/>
      <w:r w:rsidRPr="00A43D92">
        <w:rPr>
          <w:rFonts w:ascii="Garamond" w:hAnsi="Garamond"/>
          <w:lang w:val="es-ES_tradnl" w:eastAsia="es-ES_tradnl"/>
        </w:rPr>
        <w:t xml:space="preserve"> en </w:t>
      </w:r>
      <w:proofErr w:type="spellStart"/>
      <w:r w:rsidRPr="00A43D92">
        <w:rPr>
          <w:rFonts w:ascii="Garamond" w:hAnsi="Garamond"/>
          <w:lang w:val="es-ES_tradnl" w:eastAsia="es-ES_tradnl"/>
        </w:rPr>
        <w:t>Denmark</w:t>
      </w:r>
      <w:proofErr w:type="spellEnd"/>
      <w:r w:rsidRPr="00A43D92">
        <w:rPr>
          <w:rFonts w:ascii="Garamond" w:hAnsi="Garamond"/>
          <w:lang w:val="es-ES_tradnl" w:eastAsia="es-ES_tradnl"/>
        </w:rPr>
        <w:t>, S.C. “</w:t>
      </w:r>
      <w:proofErr w:type="gramStart"/>
      <w:r w:rsidRPr="00A43D92">
        <w:rPr>
          <w:rFonts w:ascii="Garamond" w:hAnsi="Garamond"/>
          <w:lang w:val="es-ES_tradnl" w:eastAsia="es-ES_tradnl"/>
        </w:rPr>
        <w:t>Estas colegios</w:t>
      </w:r>
      <w:proofErr w:type="gramEnd"/>
      <w:r w:rsidRPr="00A43D92">
        <w:rPr>
          <w:rFonts w:ascii="Garamond" w:hAnsi="Garamond"/>
          <w:lang w:val="es-ES_tradnl" w:eastAsia="es-ES_tradnl"/>
        </w:rPr>
        <w:t xml:space="preserve"> aportan oportunidad educativa, económica y social a comunidades con frecuencia pobres en recursos, y ofrecen muchas bendiciones en la vida de la Iglesia Episcopal”, dijo el Obispo Curry. Las donaciones a los colegios [HBCU] brindarán la ayuda que tanto se necesita para ofrecer becas competitivas y ayuda financiera, atraer y retener profesores excepcionales, apoyar la investigación de vanguardia de los docentes, instalar tecnología nueva y actualizada en todo el campus, y proporcionar aulas de clase con tecnología de primera clase y equipo atlético.</w:t>
      </w:r>
    </w:p>
    <w:p w14:paraId="61AEB6E8" w14:textId="1681CD1A" w:rsidR="00A43D92" w:rsidRPr="00A43D92" w:rsidRDefault="00A43D92" w:rsidP="00A43D92">
      <w:pPr>
        <w:pStyle w:val="NoSpacing"/>
        <w:spacing w:before="0" w:beforeAutospacing="0" w:after="0" w:afterAutospacing="0"/>
        <w:rPr>
          <w:rFonts w:ascii="Garamond" w:hAnsi="Garamond"/>
          <w:color w:val="000000"/>
          <w:lang w:val="es-ES_tradnl"/>
        </w:rPr>
      </w:pPr>
    </w:p>
    <w:p w14:paraId="06ABCF3B" w14:textId="6F96D135" w:rsidR="00A43D92" w:rsidRPr="00A43D92" w:rsidRDefault="00A43D92" w:rsidP="00A43D92">
      <w:pPr>
        <w:spacing w:line="240" w:lineRule="auto"/>
        <w:rPr>
          <w:rFonts w:ascii="Garamond" w:hAnsi="Garamond"/>
          <w:color w:val="000000" w:themeColor="text1"/>
          <w:sz w:val="24"/>
          <w:szCs w:val="24"/>
        </w:rPr>
      </w:pPr>
      <w:r w:rsidRPr="00A43D92">
        <w:rPr>
          <w:rFonts w:ascii="Garamond" w:eastAsia="Times New Roman" w:hAnsi="Garamond" w:cs="Times New Roman"/>
          <w:sz w:val="24"/>
          <w:szCs w:val="24"/>
          <w:lang w:eastAsia="es-ES_tradnl"/>
        </w:rPr>
        <w:t>“La Iglesia Episcopal estableció e hizo un pacto de por vida con estos colegios, y son una parte esencial de la estructura de nuestra vida compartida”, señaló el Obispo Presidente.</w:t>
      </w:r>
    </w:p>
    <w:p w14:paraId="77CC90FA" w14:textId="79B5385C" w:rsidR="00B56E40" w:rsidRPr="00802FD6" w:rsidRDefault="00BD758A" w:rsidP="00A43D92">
      <w:pPr>
        <w:pStyle w:val="NoSpacing"/>
        <w:spacing w:before="0" w:beforeAutospacing="0" w:after="0" w:afterAutospacing="0"/>
        <w:rPr>
          <w:rFonts w:ascii="Garamond" w:hAnsi="Garamond"/>
          <w:lang w:val="es-ES_tradnl" w:eastAsia="es-ES_tradnl"/>
        </w:rPr>
      </w:pPr>
      <w:r w:rsidRPr="00A43D92">
        <w:rPr>
          <w:rFonts w:ascii="Garamond" w:hAnsi="Garamond"/>
          <w:noProof/>
          <w:lang w:eastAsia="es-ES_tradnl"/>
        </w:rPr>
        <w:drawing>
          <wp:anchor distT="0" distB="0" distL="114300" distR="114300" simplePos="0" relativeHeight="251659264" behindDoc="0" locked="0" layoutInCell="1" allowOverlap="1" wp14:anchorId="2AD29E56" wp14:editId="5EED1A0C">
            <wp:simplePos x="0" y="0"/>
            <wp:positionH relativeFrom="column">
              <wp:posOffset>701</wp:posOffset>
            </wp:positionH>
            <wp:positionV relativeFrom="paragraph">
              <wp:posOffset>1612834</wp:posOffset>
            </wp:positionV>
            <wp:extent cx="1619885" cy="1899920"/>
            <wp:effectExtent l="152400" t="152400" r="348615" b="34798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89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D92" w:rsidRPr="00A43D92">
        <w:rPr>
          <w:rFonts w:ascii="Garamond" w:hAnsi="Garamond"/>
          <w:lang w:val="es-ES_tradnl" w:eastAsia="es-ES_tradnl"/>
        </w:rPr>
        <w:t xml:space="preserve">Jones fue un abolicionista y clérigo afroamericano y el primer afroamericano ordenado sacerdote en la Iglesia Episcopal. Nació esclavo de Abraham </w:t>
      </w:r>
      <w:proofErr w:type="spellStart"/>
      <w:r w:rsidR="00A43D92" w:rsidRPr="00A43D92">
        <w:rPr>
          <w:rFonts w:ascii="Garamond" w:hAnsi="Garamond"/>
          <w:lang w:val="es-ES_tradnl" w:eastAsia="es-ES_tradnl"/>
        </w:rPr>
        <w:t>Wynkoop</w:t>
      </w:r>
      <w:proofErr w:type="spellEnd"/>
      <w:r w:rsidR="00A43D92" w:rsidRPr="00A43D92">
        <w:rPr>
          <w:rFonts w:ascii="Garamond" w:hAnsi="Garamond"/>
          <w:lang w:val="es-ES_tradnl" w:eastAsia="es-ES_tradnl"/>
        </w:rPr>
        <w:t xml:space="preserve"> en 1746 en Delaware. Jones se mudó a Filadelfia después de que su maestro vendiera su plantación junto con la madre de Absalón y seis hermanos. Jones compró la libertad de su esposa Mary y luego su maestro le concedió la emancipación a Absalón en 1784. En 1787, junto, con su amigo Richard Allen, fundó la Free </w:t>
      </w:r>
      <w:proofErr w:type="spellStart"/>
      <w:r w:rsidR="00A43D92" w:rsidRPr="00A43D92">
        <w:rPr>
          <w:rFonts w:ascii="Garamond" w:hAnsi="Garamond"/>
          <w:lang w:val="es-ES_tradnl" w:eastAsia="es-ES_tradnl"/>
        </w:rPr>
        <w:t>African</w:t>
      </w:r>
      <w:proofErr w:type="spellEnd"/>
      <w:r w:rsidR="00A43D92" w:rsidRPr="00A43D92">
        <w:rPr>
          <w:rFonts w:ascii="Garamond" w:hAnsi="Garamond"/>
          <w:lang w:val="es-ES_tradnl" w:eastAsia="es-ES_tradnl"/>
        </w:rPr>
        <w:t xml:space="preserve"> </w:t>
      </w:r>
      <w:proofErr w:type="spellStart"/>
      <w:r w:rsidR="00A43D92" w:rsidRPr="00A43D92">
        <w:rPr>
          <w:rFonts w:ascii="Garamond" w:hAnsi="Garamond"/>
          <w:lang w:val="es-ES_tradnl" w:eastAsia="es-ES_tradnl"/>
        </w:rPr>
        <w:t>Society</w:t>
      </w:r>
      <w:proofErr w:type="spellEnd"/>
      <w:r w:rsidR="00A43D92" w:rsidRPr="00A43D92">
        <w:rPr>
          <w:rFonts w:ascii="Garamond" w:hAnsi="Garamond"/>
          <w:lang w:val="es-ES_tradnl" w:eastAsia="es-ES_tradnl"/>
        </w:rPr>
        <w:t xml:space="preserve">, una organización benevolente de ayuda mutua que fue la primera de su tipo organizada por y para los </w:t>
      </w:r>
      <w:proofErr w:type="gramStart"/>
      <w:r w:rsidR="00A43D92" w:rsidRPr="00A43D92">
        <w:rPr>
          <w:rFonts w:ascii="Garamond" w:hAnsi="Garamond"/>
          <w:lang w:val="es-ES_tradnl" w:eastAsia="es-ES_tradnl"/>
        </w:rPr>
        <w:t>negros..</w:t>
      </w:r>
      <w:proofErr w:type="gramEnd"/>
      <w:r w:rsidR="00A43D92" w:rsidRPr="00A43D92">
        <w:rPr>
          <w:rFonts w:ascii="Garamond" w:hAnsi="Garamond"/>
          <w:lang w:val="es-ES_tradnl" w:eastAsia="es-ES_tradnl"/>
        </w:rPr>
        <w:t xml:space="preserve"> Jones fue ordenado sacerdote el 21 de septiembre de 1802, sirviendo fielmente a la Iglesia Episcopal Africana de Santo Tomás en Filadelfia, una iglesia que sigue siendo una congregación vibrante.</w:t>
      </w:r>
      <w:r w:rsidR="00A43D92" w:rsidRPr="00A43D92">
        <w:rPr>
          <w:rFonts w:ascii="Garamond" w:hAnsi="Garamond"/>
          <w:lang w:val="es-ES_tradnl" w:eastAsia="es-ES_tradnl"/>
        </w:rPr>
        <w:br/>
        <w:t>   </w:t>
      </w:r>
      <w:r w:rsidR="00A43D92" w:rsidRPr="00A43D92">
        <w:rPr>
          <w:rFonts w:ascii="Garamond" w:hAnsi="Garamond"/>
          <w:lang w:val="es-ES_tradnl" w:eastAsia="es-ES_tradnl"/>
        </w:rPr>
        <w:br/>
        <w:t xml:space="preserve">“Al acercarnos a febrero, el recuerdo del beato Absalón Jones, el primer sacerdote afroamericano en la Iglesia Episcopal, tenemos una oportunidad única de celebrar su memoria y honrar el testimonio de dos colegios que continúan formando nuevos líderes”, dijo el Obispo Curry. “En honor al compromiso de Jones de promover la educación de los afroamericanos y promover el desarrollo de los líderes afroamericanos en todas las áreas de la vida, la Iglesia Episcopal se complace en designar a la Universidad de San Agustín y al Colegio </w:t>
      </w:r>
      <w:proofErr w:type="spellStart"/>
      <w:r w:rsidR="00A43D92" w:rsidRPr="00A43D92">
        <w:rPr>
          <w:rFonts w:ascii="Garamond" w:hAnsi="Garamond"/>
          <w:lang w:val="es-ES_tradnl" w:eastAsia="es-ES_tradnl"/>
        </w:rPr>
        <w:t>Voorhees</w:t>
      </w:r>
      <w:proofErr w:type="spellEnd"/>
      <w:r w:rsidR="00A43D92" w:rsidRPr="00A43D92">
        <w:rPr>
          <w:rFonts w:ascii="Garamond" w:hAnsi="Garamond"/>
          <w:lang w:val="es-ES_tradnl" w:eastAsia="es-ES_tradnl"/>
        </w:rPr>
        <w:t xml:space="preserve"> como los beneficiarios de las ofrendas de la fiesta de Absalón Jones de 20</w:t>
      </w:r>
      <w:r w:rsidR="00B01BA2">
        <w:rPr>
          <w:rFonts w:ascii="Garamond" w:hAnsi="Garamond"/>
          <w:lang w:val="es-ES_tradnl" w:eastAsia="es-ES_tradnl"/>
        </w:rPr>
        <w:t>20</w:t>
      </w:r>
      <w:r w:rsidR="00A43D92" w:rsidRPr="00A43D92">
        <w:rPr>
          <w:rFonts w:ascii="Garamond" w:hAnsi="Garamond"/>
          <w:lang w:val="es-ES_tradnl" w:eastAsia="es-ES_tradnl"/>
        </w:rPr>
        <w:t>.</w:t>
      </w:r>
      <w:r w:rsidR="00A43D92" w:rsidRPr="00A43D92">
        <w:rPr>
          <w:rFonts w:ascii="Garamond" w:hAnsi="Garamond"/>
          <w:lang w:val="es-ES_tradnl" w:eastAsia="es-ES_tradnl"/>
        </w:rPr>
        <w:br/>
      </w:r>
      <w:r w:rsidR="00A43D92" w:rsidRPr="00A43D92">
        <w:rPr>
          <w:rFonts w:ascii="Garamond" w:hAnsi="Garamond"/>
          <w:lang w:val="es-ES_tradnl" w:eastAsia="es-ES_tradnl"/>
        </w:rPr>
        <w:br/>
      </w:r>
      <w:r w:rsidRPr="00BD758A">
        <w:rPr>
          <w:rFonts w:ascii="Garamond" w:hAnsi="Garamond"/>
          <w:lang w:val="es-ES_tradnl" w:eastAsia="es-ES_tradnl"/>
        </w:rPr>
        <w:t xml:space="preserve">Se aceptan donaciones en </w:t>
      </w:r>
      <w:r w:rsidRPr="00BD758A">
        <w:rPr>
          <w:rFonts w:ascii="Garamond" w:hAnsi="Garamond"/>
          <w:i/>
          <w:iCs/>
          <w:lang w:val="es-ES_tradnl" w:eastAsia="es-ES_tradnl"/>
        </w:rPr>
        <w:t>episcopalchurch.org/</w:t>
      </w:r>
      <w:proofErr w:type="spellStart"/>
      <w:r w:rsidRPr="00BD758A">
        <w:rPr>
          <w:rFonts w:ascii="Garamond" w:hAnsi="Garamond"/>
          <w:i/>
          <w:iCs/>
          <w:lang w:val="es-ES_tradnl" w:eastAsia="es-ES_tradnl"/>
        </w:rPr>
        <w:t>givehbcus</w:t>
      </w:r>
      <w:proofErr w:type="spellEnd"/>
      <w:r w:rsidRPr="00BD758A">
        <w:rPr>
          <w:rFonts w:ascii="Garamond" w:hAnsi="Garamond"/>
          <w:lang w:val="es-ES_tradnl" w:eastAsia="es-ES_tradnl"/>
        </w:rPr>
        <w:t xml:space="preserve"> o envíe un mensaje de texto con el texto </w:t>
      </w:r>
      <w:r>
        <w:rPr>
          <w:rFonts w:ascii="Garamond" w:hAnsi="Garamond"/>
          <w:lang w:val="es-ES_tradnl" w:eastAsia="es-ES_tradnl"/>
        </w:rPr>
        <w:t>“</w:t>
      </w:r>
      <w:r w:rsidR="00802FD6">
        <w:rPr>
          <w:rFonts w:ascii="Garamond" w:hAnsi="Garamond"/>
          <w:lang w:val="es-ES_tradnl" w:eastAsia="es-ES_tradnl"/>
        </w:rPr>
        <w:t>GIVE</w:t>
      </w:r>
      <w:r w:rsidRPr="00BD758A">
        <w:rPr>
          <w:rFonts w:ascii="Garamond" w:hAnsi="Garamond"/>
          <w:lang w:val="es-ES_tradnl" w:eastAsia="es-ES_tradnl"/>
        </w:rPr>
        <w:t>HBCU</w:t>
      </w:r>
      <w:r>
        <w:rPr>
          <w:rFonts w:ascii="Garamond" w:hAnsi="Garamond"/>
          <w:lang w:val="es-ES_tradnl" w:eastAsia="es-ES_tradnl"/>
        </w:rPr>
        <w:t>”</w:t>
      </w:r>
      <w:r w:rsidRPr="00BD758A">
        <w:rPr>
          <w:rFonts w:ascii="Garamond" w:hAnsi="Garamond"/>
          <w:lang w:val="es-ES_tradnl" w:eastAsia="es-ES_tradnl"/>
        </w:rPr>
        <w:t xml:space="preserve"> al 41444. </w:t>
      </w:r>
      <w:r w:rsidR="00A43D92" w:rsidRPr="00A43D92">
        <w:rPr>
          <w:rFonts w:ascii="Garamond" w:hAnsi="Garamond"/>
          <w:lang w:val="es-ES_tradnl" w:eastAsia="es-ES_tradnl"/>
        </w:rPr>
        <w:t xml:space="preserve">Para obtener más información, comuníquese con Cecilia </w:t>
      </w:r>
      <w:proofErr w:type="spellStart"/>
      <w:r w:rsidR="00A43D92" w:rsidRPr="00A43D92">
        <w:rPr>
          <w:rFonts w:ascii="Garamond" w:hAnsi="Garamond"/>
          <w:lang w:val="es-ES_tradnl" w:eastAsia="es-ES_tradnl"/>
        </w:rPr>
        <w:t>Malm</w:t>
      </w:r>
      <w:proofErr w:type="spellEnd"/>
      <w:r w:rsidR="00A43D92" w:rsidRPr="00A43D92">
        <w:rPr>
          <w:rFonts w:ascii="Garamond" w:hAnsi="Garamond"/>
          <w:lang w:val="es-ES_tradnl" w:eastAsia="es-ES_tradnl"/>
        </w:rPr>
        <w:t xml:space="preserve">, Directora de Desarrollo, en </w:t>
      </w:r>
      <w:r w:rsidR="00A43D92" w:rsidRPr="00A43D92">
        <w:rPr>
          <w:rFonts w:ascii="Garamond" w:hAnsi="Garamond"/>
          <w:i/>
          <w:lang w:val="es-ES_tradnl" w:eastAsia="es-ES_tradnl"/>
        </w:rPr>
        <w:t>cmalm@episcopalchurch.org</w:t>
      </w:r>
      <w:r w:rsidR="00A43D92" w:rsidRPr="00A43D92">
        <w:rPr>
          <w:rFonts w:ascii="Garamond" w:hAnsi="Garamond"/>
          <w:lang w:val="es-ES_tradnl" w:eastAsia="es-ES_tradnl"/>
        </w:rPr>
        <w:t xml:space="preserve"> o </w:t>
      </w:r>
      <w:bookmarkStart w:id="0" w:name="_GoBack"/>
      <w:bookmarkEnd w:id="0"/>
      <w:r w:rsidR="00A43D92" w:rsidRPr="00A43D92">
        <w:rPr>
          <w:rFonts w:ascii="Garamond" w:hAnsi="Garamond"/>
          <w:lang w:val="es-ES_tradnl" w:eastAsia="es-ES_tradnl"/>
        </w:rPr>
        <w:t>al (212) 716-6062.</w:t>
      </w:r>
    </w:p>
    <w:sectPr w:rsidR="00B56E40" w:rsidRPr="00802FD6" w:rsidSect="00EE37EE">
      <w:footerReference w:type="default" r:id="rId9"/>
      <w:pgSz w:w="12240" w:h="15840" w:code="1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B342BA" w14:textId="77777777" w:rsidR="00A7028D" w:rsidRDefault="00A7028D" w:rsidP="00A42D24">
      <w:pPr>
        <w:spacing w:after="0" w:line="240" w:lineRule="auto"/>
      </w:pPr>
      <w:r>
        <w:separator/>
      </w:r>
    </w:p>
  </w:endnote>
  <w:endnote w:type="continuationSeparator" w:id="0">
    <w:p w14:paraId="7C589D09" w14:textId="77777777" w:rsidR="00A7028D" w:rsidRDefault="00A7028D" w:rsidP="00A4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Light"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A01CB" w14:textId="77777777" w:rsidR="00B01BA2" w:rsidRDefault="00CD0C26" w:rsidP="00CD0C26">
    <w:pPr>
      <w:pStyle w:val="Footer"/>
      <w:rPr>
        <w:rFonts w:ascii="Gill Sans Light" w:eastAsia="Times New Roman" w:hAnsi="Gill Sans Light" w:cs="Gill Sans Light"/>
        <w:sz w:val="18"/>
        <w:szCs w:val="26"/>
        <w:lang w:val="es-ES" w:eastAsia="es-ES_tradnl"/>
      </w:rPr>
    </w:pPr>
    <w:r w:rsidRPr="00B01BA2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t xml:space="preserve">Publicado por la Oficina de </w:t>
    </w:r>
    <w:r w:rsidR="006D7529" w:rsidRPr="00B01BA2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t>Comunic</w:t>
    </w:r>
    <w:r w:rsidRPr="00B01BA2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t xml:space="preserve">ación de la Iglesia Episcopal, 815 </w:t>
    </w:r>
    <w:proofErr w:type="spellStart"/>
    <w:r w:rsidRPr="00B01BA2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t>Second</w:t>
    </w:r>
    <w:proofErr w:type="spellEnd"/>
    <w:r w:rsidRPr="00B01BA2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t xml:space="preserve"> </w:t>
    </w:r>
    <w:proofErr w:type="spellStart"/>
    <w:r w:rsidRPr="00B01BA2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t>Avenue</w:t>
    </w:r>
    <w:proofErr w:type="spellEnd"/>
    <w:r w:rsidRPr="00B01BA2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t>, Nueva York, N.Y. 10017</w:t>
    </w:r>
    <w:r w:rsidRPr="00B01BA2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br/>
      <w:t>© 20</w:t>
    </w:r>
    <w:r w:rsidR="00B01BA2" w:rsidRPr="00B01BA2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t>20</w:t>
    </w:r>
    <w:r w:rsidRPr="00B01BA2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t xml:space="preserve"> La Sociedad Misionera Doméstica y Extranjera de la Iglesia Protestante Episcopal en Estados Unidos de América. </w:t>
    </w:r>
  </w:p>
  <w:p w14:paraId="1B98A64E" w14:textId="069798B5" w:rsidR="00A42D24" w:rsidRPr="00B01BA2" w:rsidRDefault="00CD0C26" w:rsidP="00CD0C26">
    <w:pPr>
      <w:pStyle w:val="Footer"/>
      <w:rPr>
        <w:rFonts w:ascii="Gill Sans Light" w:hAnsi="Gill Sans Light" w:cs="Gill Sans Light"/>
        <w:sz w:val="15"/>
      </w:rPr>
    </w:pPr>
    <w:r w:rsidRPr="00B01BA2">
      <w:rPr>
        <w:rFonts w:ascii="Gill Sans Light" w:eastAsia="Times New Roman" w:hAnsi="Gill Sans Light" w:cs="Gill Sans Light" w:hint="cs"/>
        <w:sz w:val="18"/>
        <w:szCs w:val="26"/>
        <w:lang w:val="es-ES" w:eastAsia="es-ES_tradnl"/>
      </w:rPr>
      <w:t>Todos los derechos reservados.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EC2CC6" w14:textId="77777777" w:rsidR="00A7028D" w:rsidRDefault="00A7028D" w:rsidP="00A42D24">
      <w:pPr>
        <w:spacing w:after="0" w:line="240" w:lineRule="auto"/>
      </w:pPr>
      <w:r>
        <w:separator/>
      </w:r>
    </w:p>
  </w:footnote>
  <w:footnote w:type="continuationSeparator" w:id="0">
    <w:p w14:paraId="2D62B7FD" w14:textId="77777777" w:rsidR="00A7028D" w:rsidRDefault="00A7028D" w:rsidP="00A42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133A2C"/>
    <w:multiLevelType w:val="multilevel"/>
    <w:tmpl w:val="CFE6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08460EC"/>
    <w:multiLevelType w:val="hybridMultilevel"/>
    <w:tmpl w:val="26B69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3C3111"/>
    <w:multiLevelType w:val="hybridMultilevel"/>
    <w:tmpl w:val="4C06E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6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85"/>
    <w:rsid w:val="00007A6E"/>
    <w:rsid w:val="00063D55"/>
    <w:rsid w:val="000A05CD"/>
    <w:rsid w:val="000C5911"/>
    <w:rsid w:val="00110BA9"/>
    <w:rsid w:val="001D780B"/>
    <w:rsid w:val="001E1358"/>
    <w:rsid w:val="001E7F99"/>
    <w:rsid w:val="001F7269"/>
    <w:rsid w:val="002266E9"/>
    <w:rsid w:val="00274504"/>
    <w:rsid w:val="0029376F"/>
    <w:rsid w:val="002971F0"/>
    <w:rsid w:val="002D2CDE"/>
    <w:rsid w:val="002E7234"/>
    <w:rsid w:val="002F426E"/>
    <w:rsid w:val="00300739"/>
    <w:rsid w:val="00313FAF"/>
    <w:rsid w:val="0032198B"/>
    <w:rsid w:val="003B1ACF"/>
    <w:rsid w:val="003D2EC7"/>
    <w:rsid w:val="003E4943"/>
    <w:rsid w:val="0041583E"/>
    <w:rsid w:val="00450FD1"/>
    <w:rsid w:val="004D5B8D"/>
    <w:rsid w:val="004E530F"/>
    <w:rsid w:val="004F04FE"/>
    <w:rsid w:val="00500E02"/>
    <w:rsid w:val="00501304"/>
    <w:rsid w:val="00541766"/>
    <w:rsid w:val="00546BF1"/>
    <w:rsid w:val="00554226"/>
    <w:rsid w:val="00673728"/>
    <w:rsid w:val="0069204F"/>
    <w:rsid w:val="00694B43"/>
    <w:rsid w:val="006B3682"/>
    <w:rsid w:val="006D7529"/>
    <w:rsid w:val="00771F5C"/>
    <w:rsid w:val="007A036B"/>
    <w:rsid w:val="007C04B3"/>
    <w:rsid w:val="0080138D"/>
    <w:rsid w:val="00802FD6"/>
    <w:rsid w:val="0081632B"/>
    <w:rsid w:val="0082430F"/>
    <w:rsid w:val="00855EB6"/>
    <w:rsid w:val="00860FE8"/>
    <w:rsid w:val="008C1DA7"/>
    <w:rsid w:val="0091770C"/>
    <w:rsid w:val="009573BA"/>
    <w:rsid w:val="0096468A"/>
    <w:rsid w:val="0099016A"/>
    <w:rsid w:val="00A42D24"/>
    <w:rsid w:val="00A43D92"/>
    <w:rsid w:val="00A7028D"/>
    <w:rsid w:val="00A7151C"/>
    <w:rsid w:val="00AC2F1F"/>
    <w:rsid w:val="00AE4385"/>
    <w:rsid w:val="00AF1685"/>
    <w:rsid w:val="00B01BA2"/>
    <w:rsid w:val="00B313FE"/>
    <w:rsid w:val="00B56E40"/>
    <w:rsid w:val="00B86BDB"/>
    <w:rsid w:val="00B97BD1"/>
    <w:rsid w:val="00BC44D2"/>
    <w:rsid w:val="00BD758A"/>
    <w:rsid w:val="00BE2F12"/>
    <w:rsid w:val="00C34723"/>
    <w:rsid w:val="00C83231"/>
    <w:rsid w:val="00C8558B"/>
    <w:rsid w:val="00CA083F"/>
    <w:rsid w:val="00CD0C26"/>
    <w:rsid w:val="00D31D83"/>
    <w:rsid w:val="00D46855"/>
    <w:rsid w:val="00E30412"/>
    <w:rsid w:val="00E909C6"/>
    <w:rsid w:val="00EC686D"/>
    <w:rsid w:val="00EE37EE"/>
    <w:rsid w:val="00F1091A"/>
    <w:rsid w:val="00F62788"/>
    <w:rsid w:val="00FA6CFC"/>
    <w:rsid w:val="00FF3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FF2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F168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D24"/>
  </w:style>
  <w:style w:type="paragraph" w:styleId="Footer">
    <w:name w:val="footer"/>
    <w:basedOn w:val="Normal"/>
    <w:link w:val="Foot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D24"/>
  </w:style>
  <w:style w:type="paragraph" w:customStyle="1" w:styleId="p1">
    <w:name w:val="p1"/>
    <w:basedOn w:val="Normal"/>
    <w:rsid w:val="00A42D24"/>
    <w:pPr>
      <w:spacing w:after="0" w:line="240" w:lineRule="auto"/>
    </w:pPr>
    <w:rPr>
      <w:rFonts w:ascii="Times" w:hAnsi="Times" w:cs="Times New Roman"/>
      <w:sz w:val="15"/>
      <w:szCs w:val="15"/>
      <w:lang w:val="en-US"/>
    </w:rPr>
  </w:style>
  <w:style w:type="character" w:customStyle="1" w:styleId="apple-converted-space">
    <w:name w:val="apple-converted-space"/>
    <w:basedOn w:val="DefaultParagraphFont"/>
    <w:rsid w:val="00A42D24"/>
  </w:style>
  <w:style w:type="character" w:styleId="Hyperlink">
    <w:name w:val="Hyperlink"/>
    <w:basedOn w:val="DefaultParagraphFont"/>
    <w:uiPriority w:val="99"/>
    <w:unhideWhenUsed/>
    <w:rsid w:val="00BC44D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2198B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63D55"/>
    <w:pPr>
      <w:ind w:left="720"/>
      <w:contextualSpacing/>
    </w:pPr>
  </w:style>
  <w:style w:type="paragraph" w:customStyle="1" w:styleId="font8">
    <w:name w:val="font_8"/>
    <w:basedOn w:val="Normal"/>
    <w:rsid w:val="00CD0C2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styleId="NoSpacing">
    <w:name w:val="No Spacing"/>
    <w:basedOn w:val="Normal"/>
    <w:uiPriority w:val="1"/>
    <w:qFormat/>
    <w:rsid w:val="00A43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0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9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31021C3CA1E34196AEEFF92062CB7E" ma:contentTypeVersion="12" ma:contentTypeDescription="Create a new document." ma:contentTypeScope="" ma:versionID="c38720fd2c221379852446f15d42fa11">
  <xsd:schema xmlns:xsd="http://www.w3.org/2001/XMLSchema" xmlns:xs="http://www.w3.org/2001/XMLSchema" xmlns:p="http://schemas.microsoft.com/office/2006/metadata/properties" xmlns:ns2="4e674ca2-db57-4375-8fa1-22115022e67d" xmlns:ns3="bcb01330-2527-45be-a4e8-cee499cfe953" targetNamespace="http://schemas.microsoft.com/office/2006/metadata/properties" ma:root="true" ma:fieldsID="50b2e3dc1a40d3f2bb22ba52fffa78e4" ns2:_="" ns3:_="">
    <xsd:import namespace="4e674ca2-db57-4375-8fa1-22115022e67d"/>
    <xsd:import namespace="bcb01330-2527-45be-a4e8-cee499cfe9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74ca2-db57-4375-8fa1-22115022e6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b01330-2527-45be-a4e8-cee499cfe95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923D4B-C239-456E-ACDF-5C635234A2DD}"/>
</file>

<file path=customXml/itemProps2.xml><?xml version="1.0" encoding="utf-8"?>
<ds:datastoreItem xmlns:ds="http://schemas.openxmlformats.org/officeDocument/2006/customXml" ds:itemID="{4C529487-22DB-4C81-AEF7-5867AB110440}"/>
</file>

<file path=customXml/itemProps3.xml><?xml version="1.0" encoding="utf-8"?>
<ds:datastoreItem xmlns:ds="http://schemas.openxmlformats.org/officeDocument/2006/customXml" ds:itemID="{6B43452D-61D0-4659-9CF9-34634FD4E4F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isaias a</dc:creator>
  <cp:lastModifiedBy>Christopher Sikkema</cp:lastModifiedBy>
  <cp:revision>5</cp:revision>
  <cp:lastPrinted>2019-01-15T19:18:00Z</cp:lastPrinted>
  <dcterms:created xsi:type="dcterms:W3CDTF">2019-11-18T21:23:00Z</dcterms:created>
  <dcterms:modified xsi:type="dcterms:W3CDTF">2019-11-20T17:49:00Z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0x010100DF31021C3CA1E34196AEEFF92062CB7E</vt:lpwstr>
  </property>
</Properties>
</file>