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11D32" w14:textId="7CFF3B88" w:rsidR="00A94FB9" w:rsidRPr="00DD1DD0" w:rsidRDefault="00F4613A" w:rsidP="00DD1DD0">
      <w:pPr>
        <w:spacing w:after="0" w:line="240" w:lineRule="auto"/>
        <w:rPr>
          <w:rFonts w:ascii="Garamond" w:hAnsi="Garamond" w:cs="Segoe UI"/>
          <w:sz w:val="23"/>
          <w:szCs w:val="23"/>
          <w:lang w:val="en-US"/>
        </w:rPr>
      </w:pPr>
      <w:r w:rsidRPr="00DD1DD0">
        <w:rPr>
          <w:rFonts w:ascii="Garamond" w:eastAsia="Calibri" w:hAnsi="Garamond" w:cs="Times New Roman"/>
          <w:noProof/>
          <w:sz w:val="23"/>
          <w:szCs w:val="23"/>
          <w:lang w:val="en-US"/>
        </w:rPr>
        <w:drawing>
          <wp:inline distT="0" distB="0" distL="0" distR="0" wp14:anchorId="65C62D76" wp14:editId="67FEC8FC">
            <wp:extent cx="1301262" cy="976392"/>
            <wp:effectExtent l="0" t="0" r="0" b="1905"/>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419383" cy="1065023"/>
                    </a:xfrm>
                    <a:prstGeom prst="rect">
                      <a:avLst/>
                    </a:prstGeom>
                  </pic:spPr>
                </pic:pic>
              </a:graphicData>
            </a:graphic>
          </wp:inline>
        </w:drawing>
      </w:r>
    </w:p>
    <w:p w14:paraId="0F89E7FA" w14:textId="2A10089C" w:rsidR="00A94FB9" w:rsidRPr="00DD1DD0" w:rsidRDefault="00A94FB9" w:rsidP="00DD1DD0">
      <w:pPr>
        <w:pStyle w:val="paragraph"/>
        <w:spacing w:before="0" w:beforeAutospacing="0" w:after="0" w:afterAutospacing="0"/>
        <w:textAlignment w:val="baseline"/>
        <w:rPr>
          <w:rStyle w:val="eop"/>
          <w:rFonts w:ascii="Garamond" w:hAnsi="Garamond" w:cs="Segoe UI"/>
          <w:sz w:val="23"/>
          <w:szCs w:val="23"/>
        </w:rPr>
      </w:pPr>
      <w:r w:rsidRPr="00DD1DD0">
        <w:rPr>
          <w:rStyle w:val="eop"/>
          <w:rFonts w:ascii="Garamond" w:hAnsi="Garamond" w:cs="Segoe UI"/>
          <w:sz w:val="23"/>
          <w:szCs w:val="23"/>
        </w:rPr>
        <w:t xml:space="preserve"> </w:t>
      </w:r>
    </w:p>
    <w:p w14:paraId="2CF08B7A" w14:textId="77777777" w:rsidR="00DD1DD0" w:rsidRPr="00DD1DD0" w:rsidRDefault="00DD1DD0" w:rsidP="00DD1DD0">
      <w:pPr>
        <w:spacing w:after="0" w:line="240" w:lineRule="auto"/>
        <w:outlineLvl w:val="0"/>
        <w:rPr>
          <w:rFonts w:ascii="Garamond" w:hAnsi="Garamond" w:cs="Times New Roman"/>
          <w:b/>
          <w:sz w:val="23"/>
          <w:szCs w:val="23"/>
          <w:lang w:val="en-US"/>
        </w:rPr>
      </w:pPr>
      <w:r w:rsidRPr="00DD1DD0">
        <w:rPr>
          <w:rFonts w:ascii="Garamond" w:hAnsi="Garamond" w:cs="Times New Roman"/>
          <w:b/>
          <w:sz w:val="23"/>
          <w:szCs w:val="23"/>
          <w:lang w:val="en-US"/>
        </w:rPr>
        <w:t>June 19, 2022 – Pentecost 2 (C)</w:t>
      </w:r>
    </w:p>
    <w:p w14:paraId="23239399" w14:textId="365FE316" w:rsidR="00DD1DD0" w:rsidRPr="00DD1DD0" w:rsidRDefault="00DD1DD0" w:rsidP="00DD1DD0">
      <w:pPr>
        <w:spacing w:after="0" w:line="240" w:lineRule="auto"/>
        <w:outlineLvl w:val="0"/>
        <w:rPr>
          <w:rFonts w:ascii="Garamond" w:hAnsi="Garamond" w:cs="Times New Roman"/>
          <w:b/>
          <w:sz w:val="23"/>
          <w:szCs w:val="23"/>
          <w:lang w:val="en-US"/>
        </w:rPr>
      </w:pPr>
      <w:r w:rsidRPr="00DD1DD0">
        <w:rPr>
          <w:rFonts w:ascii="Garamond" w:hAnsi="Garamond" w:cs="Times New Roman"/>
          <w:b/>
          <w:sz w:val="23"/>
          <w:szCs w:val="23"/>
          <w:lang w:val="en-US"/>
        </w:rPr>
        <w:t>The Nativity of St. John the Baptist</w:t>
      </w:r>
    </w:p>
    <w:p w14:paraId="26E22AFA" w14:textId="15823A52" w:rsidR="00DD1DD0" w:rsidRPr="00DD1DD0" w:rsidRDefault="00DD1DD0" w:rsidP="00DD1DD0">
      <w:pPr>
        <w:spacing w:after="0" w:line="240" w:lineRule="auto"/>
        <w:outlineLvl w:val="0"/>
        <w:rPr>
          <w:rFonts w:ascii="Garamond" w:hAnsi="Garamond" w:cs="Times New Roman"/>
          <w:b/>
          <w:sz w:val="23"/>
          <w:szCs w:val="23"/>
          <w:lang w:val="en-US"/>
        </w:rPr>
      </w:pPr>
    </w:p>
    <w:p w14:paraId="4D977CDB" w14:textId="59EA27FB"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r w:rsidRPr="00DD1DD0">
        <w:rPr>
          <w:rFonts w:ascii="Garamond" w:hAnsi="Garamond" w:cs="Gill Sans Nova Book"/>
          <w:sz w:val="23"/>
          <w:szCs w:val="23"/>
          <w:lang w:val="en-US"/>
        </w:rPr>
        <w:t>The church celebrates the Feast of the Nativity of St. John the Baptist on June 25. John was Jesus’ cousin and a prophet with a large following when Jesus began his ministry. Although many of John’s followers believed him to be the Messiah, John recognized Jesus as the true Messiah, called for the world to “prepare the way of the Lord” (Mark 1:3), and baptized Jesus.</w:t>
      </w:r>
    </w:p>
    <w:p w14:paraId="479DB4B3" w14:textId="54C98281"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p>
    <w:p w14:paraId="082A1A63" w14:textId="2F3586E7"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r w:rsidRPr="00DD1DD0">
        <w:rPr>
          <w:rFonts w:ascii="Garamond" w:hAnsi="Garamond" w:cs="Gill Sans Nova Book"/>
          <w:sz w:val="23"/>
          <w:szCs w:val="23"/>
          <w:lang w:val="en-US"/>
        </w:rPr>
        <w:t>The Feast of the Nativity of St. John the Baptist is one of the oldest Christian festivals, dating back to 506, and was first included in the Book of Common Prayer in 1549. It was decided to observe this feast six months before Christmas because Elizabeth was in her sixth month of pregnancy with John at the time of Jesus’ conception. This date in June also coincides with the summer solstice, a pre-Christian festival, which is now dedicated to the Nativity of St. John the Baptist in much of Europe and the Mediterranean and widely celebrated.</w:t>
      </w:r>
    </w:p>
    <w:p w14:paraId="5242F5E5" w14:textId="7BB45AE8"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p>
    <w:p w14:paraId="6DE0394A" w14:textId="1E3A45EA"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r w:rsidRPr="00DD1DD0">
        <w:rPr>
          <w:rFonts w:ascii="Garamond" w:hAnsi="Garamond" w:cs="Gill Sans Nova Book"/>
          <w:sz w:val="23"/>
          <w:szCs w:val="23"/>
          <w:lang w:val="en-US"/>
        </w:rPr>
        <w:t xml:space="preserve">The Gospel of Luke describes John’s miraculous birth to an elderly, childless couple, </w:t>
      </w:r>
      <w:proofErr w:type="gramStart"/>
      <w:r w:rsidRPr="00DD1DD0">
        <w:rPr>
          <w:rFonts w:ascii="Garamond" w:hAnsi="Garamond" w:cs="Gill Sans Nova Book"/>
          <w:sz w:val="23"/>
          <w:szCs w:val="23"/>
          <w:lang w:val="en-US"/>
        </w:rPr>
        <w:t>Zechariah</w:t>
      </w:r>
      <w:proofErr w:type="gramEnd"/>
      <w:r w:rsidRPr="00DD1DD0">
        <w:rPr>
          <w:rFonts w:ascii="Garamond" w:hAnsi="Garamond" w:cs="Gill Sans Nova Book"/>
          <w:sz w:val="23"/>
          <w:szCs w:val="23"/>
          <w:lang w:val="en-US"/>
        </w:rPr>
        <w:t xml:space="preserve"> and Elizabeth, who was a cousin of the Virgin Mary. When the angel Gabriel told Zechariah that Elizabeth would bear a son who would be named John, Zechariah did not believe it was possible, so he was made mute. Zechariah’s speech was restored to him on the eighth day after John’s birth, when the baby was circumcised and named. With his newly regained voice, Zechariah then proclaimed the canticle known as the Benedictus Dominus Deus:</w:t>
      </w:r>
    </w:p>
    <w:p w14:paraId="4E02C9B0" w14:textId="77777777"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p>
    <w:p w14:paraId="5C003DE0" w14:textId="00EF711D"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r w:rsidRPr="00DD1DD0">
        <w:rPr>
          <w:rFonts w:ascii="Garamond" w:hAnsi="Garamond" w:cs="Gill Sans Nova Book"/>
          <w:sz w:val="23"/>
          <w:szCs w:val="23"/>
          <w:lang w:val="en-US"/>
        </w:rPr>
        <w:t>Blessed be the Lord God of Israel,</w:t>
      </w:r>
      <w:r w:rsidRPr="00DD1DD0">
        <w:rPr>
          <w:noProof/>
          <w:sz w:val="23"/>
          <w:szCs w:val="23"/>
          <w:lang w:val="en-US"/>
        </w:rPr>
        <w:t xml:space="preserve"> </w:t>
      </w:r>
    </w:p>
    <w:p w14:paraId="1052AB85" w14:textId="0171FB05"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r w:rsidRPr="00DD1DD0">
        <w:rPr>
          <w:rFonts w:ascii="Garamond" w:hAnsi="Garamond" w:cs="Gill Sans Nova Book"/>
          <w:sz w:val="23"/>
          <w:szCs w:val="23"/>
          <w:lang w:val="en-US"/>
        </w:rPr>
        <w:t>for he has looked favorably on his people and redeemed them.</w:t>
      </w:r>
    </w:p>
    <w:p w14:paraId="4E8ACB6E" w14:textId="61DDBB4F"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r w:rsidRPr="00DD1DD0">
        <w:rPr>
          <w:rFonts w:ascii="Garamond" w:hAnsi="Garamond" w:cs="Gill Sans Nova Book"/>
          <w:sz w:val="23"/>
          <w:szCs w:val="23"/>
          <w:lang w:val="en-US"/>
        </w:rPr>
        <w:t>He has raised up a mighty savior for us</w:t>
      </w:r>
    </w:p>
    <w:p w14:paraId="3DAB2B0E" w14:textId="77777777"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r w:rsidRPr="00DD1DD0">
        <w:rPr>
          <w:rFonts w:ascii="Garamond" w:hAnsi="Garamond" w:cs="Gill Sans Nova Book"/>
          <w:sz w:val="23"/>
          <w:szCs w:val="23"/>
          <w:lang w:val="en-US"/>
        </w:rPr>
        <w:t>in the house of his servant David,</w:t>
      </w:r>
    </w:p>
    <w:p w14:paraId="54471F73" w14:textId="77777777" w:rsidR="00DD1DD0" w:rsidRPr="00DD1DD0" w:rsidRDefault="00DD1DD0" w:rsidP="00DD1DD0">
      <w:pPr>
        <w:spacing w:after="0" w:line="240" w:lineRule="auto"/>
        <w:rPr>
          <w:rFonts w:ascii="Garamond" w:hAnsi="Garamond" w:cs="Segoe UI"/>
          <w:sz w:val="23"/>
          <w:szCs w:val="23"/>
          <w:lang w:val="en-US"/>
        </w:rPr>
      </w:pPr>
      <w:r w:rsidRPr="00DD1DD0">
        <w:rPr>
          <w:rFonts w:ascii="Garamond" w:eastAsia="Calibri" w:hAnsi="Garamond" w:cs="Times New Roman"/>
          <w:noProof/>
          <w:sz w:val="23"/>
          <w:szCs w:val="23"/>
          <w:lang w:val="en-US"/>
        </w:rPr>
        <w:drawing>
          <wp:inline distT="0" distB="0" distL="0" distR="0" wp14:anchorId="513E97B0" wp14:editId="694E2602">
            <wp:extent cx="1301262" cy="976392"/>
            <wp:effectExtent l="0" t="0" r="0" b="1905"/>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419383" cy="1065023"/>
                    </a:xfrm>
                    <a:prstGeom prst="rect">
                      <a:avLst/>
                    </a:prstGeom>
                  </pic:spPr>
                </pic:pic>
              </a:graphicData>
            </a:graphic>
          </wp:inline>
        </w:drawing>
      </w:r>
    </w:p>
    <w:p w14:paraId="478E58EA" w14:textId="77777777" w:rsidR="00DD1DD0" w:rsidRPr="00DD1DD0" w:rsidRDefault="00DD1DD0" w:rsidP="00DD1DD0">
      <w:pPr>
        <w:pStyle w:val="paragraph"/>
        <w:spacing w:before="0" w:beforeAutospacing="0" w:after="0" w:afterAutospacing="0"/>
        <w:textAlignment w:val="baseline"/>
        <w:rPr>
          <w:rStyle w:val="eop"/>
          <w:rFonts w:ascii="Garamond" w:hAnsi="Garamond" w:cs="Segoe UI"/>
          <w:sz w:val="23"/>
          <w:szCs w:val="23"/>
        </w:rPr>
      </w:pPr>
      <w:r w:rsidRPr="00DD1DD0">
        <w:rPr>
          <w:rStyle w:val="eop"/>
          <w:rFonts w:ascii="Garamond" w:hAnsi="Garamond" w:cs="Segoe UI"/>
          <w:sz w:val="23"/>
          <w:szCs w:val="23"/>
        </w:rPr>
        <w:t xml:space="preserve"> </w:t>
      </w:r>
    </w:p>
    <w:p w14:paraId="3AF5F68E" w14:textId="77777777" w:rsidR="00DD1DD0" w:rsidRPr="00DD1DD0" w:rsidRDefault="00DD1DD0" w:rsidP="00DD1DD0">
      <w:pPr>
        <w:spacing w:after="0" w:line="240" w:lineRule="auto"/>
        <w:outlineLvl w:val="0"/>
        <w:rPr>
          <w:rFonts w:ascii="Garamond" w:hAnsi="Garamond" w:cs="Times New Roman"/>
          <w:b/>
          <w:sz w:val="23"/>
          <w:szCs w:val="23"/>
          <w:lang w:val="en-US"/>
        </w:rPr>
      </w:pPr>
      <w:r w:rsidRPr="00DD1DD0">
        <w:rPr>
          <w:rFonts w:ascii="Garamond" w:hAnsi="Garamond" w:cs="Times New Roman"/>
          <w:b/>
          <w:sz w:val="23"/>
          <w:szCs w:val="23"/>
          <w:lang w:val="en-US"/>
        </w:rPr>
        <w:t>June 19, 2022 – Pentecost 2 (C)</w:t>
      </w:r>
    </w:p>
    <w:p w14:paraId="09006E7F" w14:textId="77777777" w:rsidR="00DD1DD0" w:rsidRPr="00DD1DD0" w:rsidRDefault="00DD1DD0" w:rsidP="00DD1DD0">
      <w:pPr>
        <w:spacing w:after="0" w:line="240" w:lineRule="auto"/>
        <w:outlineLvl w:val="0"/>
        <w:rPr>
          <w:rFonts w:ascii="Garamond" w:hAnsi="Garamond" w:cs="Times New Roman"/>
          <w:b/>
          <w:sz w:val="23"/>
          <w:szCs w:val="23"/>
          <w:lang w:val="en-US"/>
        </w:rPr>
      </w:pPr>
      <w:r w:rsidRPr="00DD1DD0">
        <w:rPr>
          <w:rFonts w:ascii="Garamond" w:hAnsi="Garamond" w:cs="Times New Roman"/>
          <w:b/>
          <w:sz w:val="23"/>
          <w:szCs w:val="23"/>
          <w:lang w:val="en-US"/>
        </w:rPr>
        <w:t>The Nativity of St. John the Baptist</w:t>
      </w:r>
    </w:p>
    <w:p w14:paraId="709BA77F" w14:textId="77777777" w:rsidR="00DD1DD0" w:rsidRPr="00DD1DD0" w:rsidRDefault="00DD1DD0" w:rsidP="00DD1DD0">
      <w:pPr>
        <w:spacing w:after="0" w:line="240" w:lineRule="auto"/>
        <w:outlineLvl w:val="0"/>
        <w:rPr>
          <w:rFonts w:ascii="Garamond" w:hAnsi="Garamond" w:cs="Times New Roman"/>
          <w:b/>
          <w:sz w:val="23"/>
          <w:szCs w:val="23"/>
          <w:lang w:val="en-US"/>
        </w:rPr>
      </w:pPr>
    </w:p>
    <w:p w14:paraId="1E75972B" w14:textId="77777777"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r w:rsidRPr="00DD1DD0">
        <w:rPr>
          <w:rFonts w:ascii="Garamond" w:hAnsi="Garamond" w:cs="Gill Sans Nova Book"/>
          <w:sz w:val="23"/>
          <w:szCs w:val="23"/>
          <w:lang w:val="en-US"/>
        </w:rPr>
        <w:t>The church celebrates the Feast of the Nativity of St. John the Baptist on June 25. John was Jesus’ cousin and a prophet with a large following when Jesus began his ministry. Although many of John’s followers believed him to be the Messiah, John recognized Jesus as the true Messiah, called for the world to “prepare the way of the Lord” (Mark 1:3), and baptized Jesus.</w:t>
      </w:r>
    </w:p>
    <w:p w14:paraId="203512FB" w14:textId="77777777"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p>
    <w:p w14:paraId="2F25F02A" w14:textId="77777777"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r w:rsidRPr="00DD1DD0">
        <w:rPr>
          <w:rFonts w:ascii="Garamond" w:hAnsi="Garamond" w:cs="Gill Sans Nova Book"/>
          <w:sz w:val="23"/>
          <w:szCs w:val="23"/>
          <w:lang w:val="en-US"/>
        </w:rPr>
        <w:t>The Feast of the Nativity of St. John the Baptist is one of the oldest Christian festivals, dating back to 506, and was first included in the Book of Common Prayer in 1549. It was decided to observe this feast six months before Christmas because Elizabeth was in her sixth month of pregnancy with John at the time of Jesus’ conception. This date in June also coincides with the summer solstice, a pre-Christian festival, which is now dedicated to the Nativity of St. John the Baptist in much of Europe and the Mediterranean and widely celebrated.</w:t>
      </w:r>
    </w:p>
    <w:p w14:paraId="5D7B51F3" w14:textId="77777777"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p>
    <w:p w14:paraId="5F03B72F" w14:textId="77777777"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r w:rsidRPr="00DD1DD0">
        <w:rPr>
          <w:rFonts w:ascii="Garamond" w:hAnsi="Garamond" w:cs="Gill Sans Nova Book"/>
          <w:sz w:val="23"/>
          <w:szCs w:val="23"/>
          <w:lang w:val="en-US"/>
        </w:rPr>
        <w:t xml:space="preserve">The Gospel of Luke describes John’s miraculous birth to an elderly, childless couple, </w:t>
      </w:r>
      <w:proofErr w:type="gramStart"/>
      <w:r w:rsidRPr="00DD1DD0">
        <w:rPr>
          <w:rFonts w:ascii="Garamond" w:hAnsi="Garamond" w:cs="Gill Sans Nova Book"/>
          <w:sz w:val="23"/>
          <w:szCs w:val="23"/>
          <w:lang w:val="en-US"/>
        </w:rPr>
        <w:t>Zechariah</w:t>
      </w:r>
      <w:proofErr w:type="gramEnd"/>
      <w:r w:rsidRPr="00DD1DD0">
        <w:rPr>
          <w:rFonts w:ascii="Garamond" w:hAnsi="Garamond" w:cs="Gill Sans Nova Book"/>
          <w:sz w:val="23"/>
          <w:szCs w:val="23"/>
          <w:lang w:val="en-US"/>
        </w:rPr>
        <w:t xml:space="preserve"> and Elizabeth, who was a cousin of the Virgin Mary. When the angel Gabriel told Zechariah that Elizabeth would bear a son who would be named John, Zechariah did not believe it was possible, so he was made mute. Zechariah’s speech was restored to him on the eighth day after John’s birth, when the baby was circumcised and named. With his newly regained voice, Zechariah then proclaimed the canticle known as the Benedictus Dominus Deus:</w:t>
      </w:r>
    </w:p>
    <w:p w14:paraId="2C977319" w14:textId="77777777"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p>
    <w:p w14:paraId="49274492" w14:textId="77777777"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r w:rsidRPr="00DD1DD0">
        <w:rPr>
          <w:rFonts w:ascii="Garamond" w:hAnsi="Garamond" w:cs="Gill Sans Nova Book"/>
          <w:sz w:val="23"/>
          <w:szCs w:val="23"/>
          <w:lang w:val="en-US"/>
        </w:rPr>
        <w:t>Blessed be the Lord God of Israel,</w:t>
      </w:r>
      <w:r w:rsidRPr="00DD1DD0">
        <w:rPr>
          <w:noProof/>
          <w:sz w:val="23"/>
          <w:szCs w:val="23"/>
          <w:lang w:val="en-US"/>
        </w:rPr>
        <w:t xml:space="preserve"> </w:t>
      </w:r>
    </w:p>
    <w:p w14:paraId="027E819D" w14:textId="77777777"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r w:rsidRPr="00DD1DD0">
        <w:rPr>
          <w:rFonts w:ascii="Garamond" w:hAnsi="Garamond" w:cs="Gill Sans Nova Book"/>
          <w:sz w:val="23"/>
          <w:szCs w:val="23"/>
          <w:lang w:val="en-US"/>
        </w:rPr>
        <w:t>for he has looked favorably on his people and redeemed them.</w:t>
      </w:r>
    </w:p>
    <w:p w14:paraId="4A3F1F14" w14:textId="77777777"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r w:rsidRPr="00DD1DD0">
        <w:rPr>
          <w:rFonts w:ascii="Garamond" w:hAnsi="Garamond" w:cs="Gill Sans Nova Book"/>
          <w:sz w:val="23"/>
          <w:szCs w:val="23"/>
          <w:lang w:val="en-US"/>
        </w:rPr>
        <w:t>He has raised up a mighty savior for us</w:t>
      </w:r>
    </w:p>
    <w:p w14:paraId="72982133" w14:textId="77777777"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r w:rsidRPr="00DD1DD0">
        <w:rPr>
          <w:rFonts w:ascii="Garamond" w:hAnsi="Garamond" w:cs="Gill Sans Nova Book"/>
          <w:sz w:val="23"/>
          <w:szCs w:val="23"/>
          <w:lang w:val="en-US"/>
        </w:rPr>
        <w:t>in the house of his servant David,</w:t>
      </w:r>
    </w:p>
    <w:p w14:paraId="6A9F87BC" w14:textId="3109A7EB"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r w:rsidRPr="00DD1DD0">
        <w:rPr>
          <w:rFonts w:ascii="Garamond" w:hAnsi="Garamond" w:cs="Gill Sans Nova Book"/>
          <w:sz w:val="23"/>
          <w:szCs w:val="23"/>
          <w:lang w:val="en-US"/>
        </w:rPr>
        <w:lastRenderedPageBreak/>
        <w:t>as he spoke through the mouth of his holy prophets from of old,</w:t>
      </w:r>
    </w:p>
    <w:p w14:paraId="0527145D" w14:textId="77777777"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r w:rsidRPr="00DD1DD0">
        <w:rPr>
          <w:rFonts w:ascii="Garamond" w:hAnsi="Garamond" w:cs="Gill Sans Nova Book"/>
          <w:sz w:val="23"/>
          <w:szCs w:val="23"/>
          <w:lang w:val="en-US"/>
        </w:rPr>
        <w:t>that we would be saved from our enemies and from the hand of all who hate us.</w:t>
      </w:r>
      <w:r w:rsidRPr="00DD1DD0">
        <w:rPr>
          <w:noProof/>
          <w:sz w:val="23"/>
          <w:szCs w:val="23"/>
          <w:lang w:val="en-US"/>
        </w:rPr>
        <w:t xml:space="preserve"> </w:t>
      </w:r>
    </w:p>
    <w:p w14:paraId="4744D7D3" w14:textId="15406F40"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proofErr w:type="gramStart"/>
      <w:r w:rsidRPr="00DD1DD0">
        <w:rPr>
          <w:rFonts w:ascii="Garamond" w:hAnsi="Garamond" w:cs="Gill Sans Nova Book"/>
          <w:sz w:val="23"/>
          <w:szCs w:val="23"/>
          <w:lang w:val="en-US"/>
        </w:rPr>
        <w:t>Thus</w:t>
      </w:r>
      <w:proofErr w:type="gramEnd"/>
      <w:r w:rsidRPr="00DD1DD0">
        <w:rPr>
          <w:rFonts w:ascii="Garamond" w:hAnsi="Garamond" w:cs="Gill Sans Nova Book"/>
          <w:sz w:val="23"/>
          <w:szCs w:val="23"/>
          <w:lang w:val="en-US"/>
        </w:rPr>
        <w:t xml:space="preserve"> he has shown the mercy promised to our ancestors,</w:t>
      </w:r>
    </w:p>
    <w:p w14:paraId="3718A1A7" w14:textId="59E1C903"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r w:rsidRPr="00DD1DD0">
        <w:rPr>
          <w:rFonts w:ascii="Garamond" w:hAnsi="Garamond" w:cs="Gill Sans Nova Book"/>
          <w:sz w:val="23"/>
          <w:szCs w:val="23"/>
          <w:lang w:val="en-US"/>
        </w:rPr>
        <w:t>and has remembered his holy covenant,</w:t>
      </w:r>
    </w:p>
    <w:p w14:paraId="46FE6201" w14:textId="77777777"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r w:rsidRPr="00DD1DD0">
        <w:rPr>
          <w:rFonts w:ascii="Garamond" w:hAnsi="Garamond" w:cs="Gill Sans Nova Book"/>
          <w:sz w:val="23"/>
          <w:szCs w:val="23"/>
          <w:lang w:val="en-US"/>
        </w:rPr>
        <w:t>the oath that he swore to our ancestor Abraham,</w:t>
      </w:r>
    </w:p>
    <w:p w14:paraId="28028E24" w14:textId="77777777"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r w:rsidRPr="00DD1DD0">
        <w:rPr>
          <w:rFonts w:ascii="Garamond" w:hAnsi="Garamond" w:cs="Gill Sans Nova Book"/>
          <w:sz w:val="23"/>
          <w:szCs w:val="23"/>
          <w:lang w:val="en-US"/>
        </w:rPr>
        <w:t>to grant us that we, being rescued from the hands of our enemies,</w:t>
      </w:r>
    </w:p>
    <w:p w14:paraId="0513C363" w14:textId="6552011E"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r w:rsidRPr="00DD1DD0">
        <w:rPr>
          <w:rFonts w:ascii="Garamond" w:hAnsi="Garamond" w:cs="Gill Sans Nova Book"/>
          <w:sz w:val="23"/>
          <w:szCs w:val="23"/>
          <w:lang w:val="en-US"/>
        </w:rPr>
        <w:t>might serve him without fear, in holiness and righteousness</w:t>
      </w:r>
    </w:p>
    <w:p w14:paraId="623B6B4E" w14:textId="06F83C53"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r w:rsidRPr="00DD1DD0">
        <w:rPr>
          <w:rFonts w:ascii="Garamond" w:hAnsi="Garamond" w:cs="Gill Sans Nova Book"/>
          <w:sz w:val="23"/>
          <w:szCs w:val="23"/>
          <w:lang w:val="en-US"/>
        </w:rPr>
        <w:t>before him all our days.</w:t>
      </w:r>
    </w:p>
    <w:p w14:paraId="1C906DF9" w14:textId="13D258C9"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r w:rsidRPr="00DD1DD0">
        <w:rPr>
          <w:rFonts w:ascii="Garamond" w:hAnsi="Garamond" w:cs="Gill Sans Nova Book"/>
          <w:sz w:val="23"/>
          <w:szCs w:val="23"/>
          <w:lang w:val="en-US"/>
        </w:rPr>
        <w:t xml:space="preserve">And you, child, will be called the prophet of the Most </w:t>
      </w:r>
      <w:proofErr w:type="gramStart"/>
      <w:r w:rsidRPr="00DD1DD0">
        <w:rPr>
          <w:rFonts w:ascii="Garamond" w:hAnsi="Garamond" w:cs="Gill Sans Nova Book"/>
          <w:sz w:val="23"/>
          <w:szCs w:val="23"/>
          <w:lang w:val="en-US"/>
        </w:rPr>
        <w:t>High;</w:t>
      </w:r>
      <w:proofErr w:type="gramEnd"/>
    </w:p>
    <w:p w14:paraId="6BD7ACBE" w14:textId="159A1123"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r w:rsidRPr="00DD1DD0">
        <w:rPr>
          <w:rFonts w:ascii="Garamond" w:hAnsi="Garamond" w:cs="Gill Sans Nova Book"/>
          <w:sz w:val="23"/>
          <w:szCs w:val="23"/>
          <w:lang w:val="en-US"/>
        </w:rPr>
        <w:t>for you will go before the Lord to prepare his ways,</w:t>
      </w:r>
    </w:p>
    <w:p w14:paraId="4C0AD335" w14:textId="77777777"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r w:rsidRPr="00DD1DD0">
        <w:rPr>
          <w:rFonts w:ascii="Garamond" w:hAnsi="Garamond" w:cs="Gill Sans Nova Book"/>
          <w:sz w:val="23"/>
          <w:szCs w:val="23"/>
          <w:lang w:val="en-US"/>
        </w:rPr>
        <w:t>to give knowledge of salvation to his people</w:t>
      </w:r>
    </w:p>
    <w:p w14:paraId="56557E88" w14:textId="0CA3DE06"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r w:rsidRPr="00DD1DD0">
        <w:rPr>
          <w:rFonts w:ascii="Garamond" w:hAnsi="Garamond" w:cs="Gill Sans Nova Book"/>
          <w:sz w:val="23"/>
          <w:szCs w:val="23"/>
          <w:lang w:val="en-US"/>
        </w:rPr>
        <w:t>by the forgiveness of their sins.</w:t>
      </w:r>
    </w:p>
    <w:p w14:paraId="28E3FEED" w14:textId="3D939800"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r w:rsidRPr="00DD1DD0">
        <w:rPr>
          <w:rFonts w:ascii="Garamond" w:hAnsi="Garamond" w:cs="Gill Sans Nova Book"/>
          <w:sz w:val="23"/>
          <w:szCs w:val="23"/>
          <w:lang w:val="en-US"/>
        </w:rPr>
        <w:t>By the tender mercy of our God,</w:t>
      </w:r>
    </w:p>
    <w:p w14:paraId="4DB78391" w14:textId="774040CC"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r w:rsidRPr="00DD1DD0">
        <w:rPr>
          <w:rFonts w:ascii="Garamond" w:hAnsi="Garamond" w:cs="Gill Sans Nova Book"/>
          <w:sz w:val="23"/>
          <w:szCs w:val="23"/>
          <w:lang w:val="en-US"/>
        </w:rPr>
        <w:t>the dawn from on high will break upon us,</w:t>
      </w:r>
    </w:p>
    <w:p w14:paraId="143F37BB" w14:textId="77777777"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r w:rsidRPr="00DD1DD0">
        <w:rPr>
          <w:rFonts w:ascii="Garamond" w:hAnsi="Garamond" w:cs="Gill Sans Nova Book"/>
          <w:sz w:val="23"/>
          <w:szCs w:val="23"/>
          <w:lang w:val="en-US"/>
        </w:rPr>
        <w:t>to give light to those who sit in darkness and in the shadow of death,</w:t>
      </w:r>
    </w:p>
    <w:p w14:paraId="5849C38B" w14:textId="236A911B"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r w:rsidRPr="00DD1DD0">
        <w:rPr>
          <w:rFonts w:ascii="Garamond" w:hAnsi="Garamond" w:cs="Gill Sans Nova Book"/>
          <w:sz w:val="23"/>
          <w:szCs w:val="23"/>
          <w:lang w:val="en-US"/>
        </w:rPr>
        <w:t>to guide our feet into the way of peace’ (Luke 1:67-79).</w:t>
      </w:r>
    </w:p>
    <w:p w14:paraId="20DF97B2" w14:textId="311E0871"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b/>
          <w:sz w:val="23"/>
          <w:szCs w:val="23"/>
          <w:lang w:val="en-US"/>
        </w:rPr>
      </w:pPr>
    </w:p>
    <w:p w14:paraId="3CCB463B" w14:textId="6F411FDF"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b/>
          <w:sz w:val="23"/>
          <w:szCs w:val="23"/>
          <w:lang w:val="en-US"/>
        </w:rPr>
      </w:pPr>
      <w:r w:rsidRPr="00DD1DD0">
        <w:rPr>
          <w:rFonts w:ascii="Garamond" w:hAnsi="Garamond" w:cs="Gill Sans Nova Book"/>
          <w:noProof/>
          <w:sz w:val="23"/>
          <w:szCs w:val="23"/>
          <w:lang w:val="en-US"/>
        </w:rPr>
        <w:drawing>
          <wp:anchor distT="0" distB="0" distL="114300" distR="114300" simplePos="0" relativeHeight="251659264" behindDoc="0" locked="0" layoutInCell="1" allowOverlap="1" wp14:anchorId="2323E151" wp14:editId="6416FC9E">
            <wp:simplePos x="0" y="0"/>
            <wp:positionH relativeFrom="column">
              <wp:posOffset>1931670</wp:posOffset>
            </wp:positionH>
            <wp:positionV relativeFrom="paragraph">
              <wp:posOffset>32775</wp:posOffset>
            </wp:positionV>
            <wp:extent cx="2023745" cy="2466340"/>
            <wp:effectExtent l="152400" t="152400" r="325755" b="340360"/>
            <wp:wrapSquare wrapText="bothSides"/>
            <wp:docPr id="1" name="Picture 1"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outdoor&#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023745" cy="24663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D1DD0">
        <w:rPr>
          <w:rFonts w:ascii="Garamond" w:hAnsi="Garamond" w:cs="Gill Sans Nova Book"/>
          <w:b/>
          <w:sz w:val="23"/>
          <w:szCs w:val="23"/>
          <w:lang w:val="en-US"/>
        </w:rPr>
        <w:t>Collect for the Nativity of St. John the Baptist</w:t>
      </w:r>
    </w:p>
    <w:p w14:paraId="5D52129C" w14:textId="0CB79C60"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i/>
          <w:sz w:val="23"/>
          <w:szCs w:val="23"/>
          <w:lang w:val="en-US"/>
        </w:rPr>
      </w:pPr>
      <w:r w:rsidRPr="00DD1DD0">
        <w:rPr>
          <w:noProof/>
          <w:sz w:val="23"/>
          <w:szCs w:val="23"/>
          <w:lang w:val="en-US"/>
        </w:rPr>
        <mc:AlternateContent>
          <mc:Choice Requires="wps">
            <w:drawing>
              <wp:anchor distT="0" distB="0" distL="114300" distR="114300" simplePos="0" relativeHeight="251660288" behindDoc="0" locked="0" layoutInCell="1" allowOverlap="1" wp14:anchorId="1686D37D" wp14:editId="2846CAFC">
                <wp:simplePos x="0" y="0"/>
                <wp:positionH relativeFrom="column">
                  <wp:posOffset>1928837</wp:posOffset>
                </wp:positionH>
                <wp:positionV relativeFrom="paragraph">
                  <wp:posOffset>2434101</wp:posOffset>
                </wp:positionV>
                <wp:extent cx="2023745" cy="635"/>
                <wp:effectExtent l="0" t="0" r="0" b="12065"/>
                <wp:wrapSquare wrapText="bothSides"/>
                <wp:docPr id="2" name="Text Box 2"/>
                <wp:cNvGraphicFramePr/>
                <a:graphic xmlns:a="http://schemas.openxmlformats.org/drawingml/2006/main">
                  <a:graphicData uri="http://schemas.microsoft.com/office/word/2010/wordprocessingShape">
                    <wps:wsp>
                      <wps:cNvSpPr txBox="1"/>
                      <wps:spPr>
                        <a:xfrm>
                          <a:off x="0" y="0"/>
                          <a:ext cx="2023745" cy="635"/>
                        </a:xfrm>
                        <a:prstGeom prst="rect">
                          <a:avLst/>
                        </a:prstGeom>
                        <a:solidFill>
                          <a:prstClr val="white"/>
                        </a:solidFill>
                        <a:ln>
                          <a:noFill/>
                        </a:ln>
                      </wps:spPr>
                      <wps:txbx>
                        <w:txbxContent>
                          <w:p w14:paraId="6F4EFFD8" w14:textId="77777777" w:rsidR="00DD1DD0" w:rsidRPr="00456159" w:rsidRDefault="00DD1DD0" w:rsidP="00DD1DD0">
                            <w:pPr>
                              <w:pStyle w:val="Caption"/>
                              <w:rPr>
                                <w:rFonts w:ascii="Gill Sans Light" w:hAnsi="Gill Sans Light" w:cs="Gill Sans Light"/>
                                <w:b/>
                                <w:i w:val="0"/>
                                <w:color w:val="auto"/>
                                <w:sz w:val="21"/>
                                <w:szCs w:val="22"/>
                              </w:rPr>
                            </w:pPr>
                            <w:r w:rsidRPr="00456159">
                              <w:rPr>
                                <w:rFonts w:ascii="Gill Sans Light" w:hAnsi="Gill Sans Light" w:cs="Gill Sans Light" w:hint="cs"/>
                                <w:color w:val="auto"/>
                                <w:sz w:val="16"/>
                              </w:rPr>
                              <w:t xml:space="preserve">John the Baptist from Matthias </w:t>
                            </w:r>
                            <w:proofErr w:type="spellStart"/>
                            <w:r w:rsidRPr="00456159">
                              <w:rPr>
                                <w:rFonts w:ascii="Gill Sans Light" w:hAnsi="Gill Sans Light" w:cs="Gill Sans Light" w:hint="cs"/>
                                <w:color w:val="auto"/>
                                <w:sz w:val="16"/>
                              </w:rPr>
                              <w:t>Grünewald’s</w:t>
                            </w:r>
                            <w:proofErr w:type="spellEnd"/>
                            <w:r w:rsidRPr="00456159">
                              <w:rPr>
                                <w:rFonts w:ascii="Gill Sans Light" w:hAnsi="Gill Sans Light" w:cs="Gill Sans Light" w:hint="cs"/>
                                <w:color w:val="auto"/>
                                <w:sz w:val="16"/>
                              </w:rPr>
                              <w:t xml:space="preserve"> </w:t>
                            </w:r>
                            <w:proofErr w:type="spellStart"/>
                            <w:r w:rsidRPr="00456159">
                              <w:rPr>
                                <w:rFonts w:ascii="Gill Sans Light" w:hAnsi="Gill Sans Light" w:cs="Gill Sans Light" w:hint="cs"/>
                                <w:color w:val="auto"/>
                                <w:sz w:val="16"/>
                              </w:rPr>
                              <w:t>Isenheim</w:t>
                            </w:r>
                            <w:proofErr w:type="spellEnd"/>
                            <w:r w:rsidRPr="00456159">
                              <w:rPr>
                                <w:rFonts w:ascii="Gill Sans Light" w:hAnsi="Gill Sans Light" w:cs="Gill Sans Light" w:hint="cs"/>
                                <w:color w:val="auto"/>
                                <w:sz w:val="16"/>
                              </w:rPr>
                              <w:t xml:space="preserve"> Altarpiece. The text</w:t>
                            </w:r>
                            <w:r w:rsidRPr="00456159">
                              <w:rPr>
                                <w:rFonts w:ascii="Gill Sans Light" w:hAnsi="Gill Sans Light" w:cs="Gill Sans Light"/>
                                <w:color w:val="auto"/>
                                <w:sz w:val="16"/>
                              </w:rPr>
                              <w:t xml:space="preserve">, referring to Jesus, </w:t>
                            </w:r>
                            <w:r w:rsidRPr="00456159">
                              <w:rPr>
                                <w:rFonts w:ascii="Gill Sans Light" w:hAnsi="Gill Sans Light" w:cs="Gill Sans Light" w:hint="cs"/>
                                <w:color w:val="auto"/>
                                <w:sz w:val="16"/>
                              </w:rPr>
                              <w:t>reads, "He must become greater, I must become less."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686D37D" id="_x0000_t202" coordsize="21600,21600" o:spt="202" path="m,l,21600r21600,l21600,xe">
                <v:stroke joinstyle="miter"/>
                <v:path gradientshapeok="t" o:connecttype="rect"/>
              </v:shapetype>
              <v:shape id="Text Box 2" o:spid="_x0000_s1026" type="#_x0000_t202" style="position:absolute;margin-left:151.9pt;margin-top:191.65pt;width:159.3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" stroked="f">
                <v:textbox style="mso-fit-shape-to-text:t" inset="0,0,0,0">
                  <w:txbxContent>
                    <w:p w14:paraId="6F4EFFD8" w14:textId="77777777" w:rsidR="00DD1DD0" w:rsidRPr="00456159" w:rsidRDefault="00DD1DD0" w:rsidP="00DD1DD0">
                      <w:pPr>
                        <w:pStyle w:val="Caption"/>
                        <w:rPr>
                          <w:rFonts w:ascii="Gill Sans Light" w:hAnsi="Gill Sans Light" w:cs="Gill Sans Light"/>
                          <w:b/>
                          <w:i w:val="0"/>
                          <w:color w:val="auto"/>
                          <w:sz w:val="21"/>
                          <w:szCs w:val="22"/>
                        </w:rPr>
                      </w:pPr>
                      <w:r w:rsidRPr="00456159">
                        <w:rPr>
                          <w:rFonts w:ascii="Gill Sans Light" w:hAnsi="Gill Sans Light" w:cs="Gill Sans Light" w:hint="cs"/>
                          <w:color w:val="auto"/>
                          <w:sz w:val="16"/>
                        </w:rPr>
                        <w:t xml:space="preserve">John the Baptist from Matthias </w:t>
                      </w:r>
                      <w:proofErr w:type="spellStart"/>
                      <w:r w:rsidRPr="00456159">
                        <w:rPr>
                          <w:rFonts w:ascii="Gill Sans Light" w:hAnsi="Gill Sans Light" w:cs="Gill Sans Light" w:hint="cs"/>
                          <w:color w:val="auto"/>
                          <w:sz w:val="16"/>
                        </w:rPr>
                        <w:t>Grünewald’s</w:t>
                      </w:r>
                      <w:proofErr w:type="spellEnd"/>
                      <w:r w:rsidRPr="00456159">
                        <w:rPr>
                          <w:rFonts w:ascii="Gill Sans Light" w:hAnsi="Gill Sans Light" w:cs="Gill Sans Light" w:hint="cs"/>
                          <w:color w:val="auto"/>
                          <w:sz w:val="16"/>
                        </w:rPr>
                        <w:t xml:space="preserve"> </w:t>
                      </w:r>
                      <w:proofErr w:type="spellStart"/>
                      <w:r w:rsidRPr="00456159">
                        <w:rPr>
                          <w:rFonts w:ascii="Gill Sans Light" w:hAnsi="Gill Sans Light" w:cs="Gill Sans Light" w:hint="cs"/>
                          <w:color w:val="auto"/>
                          <w:sz w:val="16"/>
                        </w:rPr>
                        <w:t>Isenheim</w:t>
                      </w:r>
                      <w:proofErr w:type="spellEnd"/>
                      <w:r w:rsidRPr="00456159">
                        <w:rPr>
                          <w:rFonts w:ascii="Gill Sans Light" w:hAnsi="Gill Sans Light" w:cs="Gill Sans Light" w:hint="cs"/>
                          <w:color w:val="auto"/>
                          <w:sz w:val="16"/>
                        </w:rPr>
                        <w:t xml:space="preserve"> Altarpiece. The text</w:t>
                      </w:r>
                      <w:r w:rsidRPr="00456159">
                        <w:rPr>
                          <w:rFonts w:ascii="Gill Sans Light" w:hAnsi="Gill Sans Light" w:cs="Gill Sans Light"/>
                          <w:color w:val="auto"/>
                          <w:sz w:val="16"/>
                        </w:rPr>
                        <w:t xml:space="preserve">, referring to Jesus, </w:t>
                      </w:r>
                      <w:r w:rsidRPr="00456159">
                        <w:rPr>
                          <w:rFonts w:ascii="Gill Sans Light" w:hAnsi="Gill Sans Light" w:cs="Gill Sans Light" w:hint="cs"/>
                          <w:color w:val="auto"/>
                          <w:sz w:val="16"/>
                        </w:rPr>
                        <w:t>reads, "He must become greater, I must become less."</w:t>
                      </w:r>
                    </w:p>
                  </w:txbxContent>
                </v:textbox>
                <w10:wrap type="square"/>
              </v:shape>
            </w:pict>
          </mc:Fallback>
        </mc:AlternateContent>
      </w:r>
      <w:r w:rsidRPr="00DD1DD0">
        <w:rPr>
          <w:rFonts w:ascii="Garamond" w:hAnsi="Garamond" w:cs="Gill Sans Nova Book"/>
          <w:sz w:val="23"/>
          <w:szCs w:val="23"/>
          <w:lang w:val="en-US"/>
        </w:rPr>
        <w:t>Almighty God, by whose providence your servant John the Baptist was wonderfully born, and sent to prepare the way of your Son our Savior by preaching repentance: Make us so to follow his teaching and holy life, that we may truly repent according to his preaching; and, following his example, constantly speak the truth, boldly rebuke vice, and patiently suffer for the truth’s sake; through Jesus Christ your Son our Lord, who lives and reigns with you and the Holy Spirit, one God, for ever and ever. Amen (Book of Common Prayer, p. 241).</w:t>
      </w:r>
    </w:p>
    <w:p w14:paraId="76022B0B" w14:textId="77777777"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r w:rsidRPr="00DD1DD0">
        <w:rPr>
          <w:rFonts w:ascii="Garamond" w:hAnsi="Garamond" w:cs="Gill Sans Nova Book"/>
          <w:sz w:val="23"/>
          <w:szCs w:val="23"/>
          <w:lang w:val="en-US"/>
        </w:rPr>
        <w:t>as he spoke through the mouth of his holy prophets from of old,</w:t>
      </w:r>
    </w:p>
    <w:p w14:paraId="4C3A3D68" w14:textId="77777777"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r w:rsidRPr="00DD1DD0">
        <w:rPr>
          <w:rFonts w:ascii="Garamond" w:hAnsi="Garamond" w:cs="Gill Sans Nova Book"/>
          <w:sz w:val="23"/>
          <w:szCs w:val="23"/>
          <w:lang w:val="en-US"/>
        </w:rPr>
        <w:t>that we would be saved from our enemies and from the hand of all who hate us.</w:t>
      </w:r>
      <w:r w:rsidRPr="00DD1DD0">
        <w:rPr>
          <w:noProof/>
          <w:sz w:val="23"/>
          <w:szCs w:val="23"/>
          <w:lang w:val="en-US"/>
        </w:rPr>
        <w:t xml:space="preserve"> </w:t>
      </w:r>
    </w:p>
    <w:p w14:paraId="715294B9" w14:textId="77777777"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proofErr w:type="gramStart"/>
      <w:r w:rsidRPr="00DD1DD0">
        <w:rPr>
          <w:rFonts w:ascii="Garamond" w:hAnsi="Garamond" w:cs="Gill Sans Nova Book"/>
          <w:sz w:val="23"/>
          <w:szCs w:val="23"/>
          <w:lang w:val="en-US"/>
        </w:rPr>
        <w:t>Thus</w:t>
      </w:r>
      <w:proofErr w:type="gramEnd"/>
      <w:r w:rsidRPr="00DD1DD0">
        <w:rPr>
          <w:rFonts w:ascii="Garamond" w:hAnsi="Garamond" w:cs="Gill Sans Nova Book"/>
          <w:sz w:val="23"/>
          <w:szCs w:val="23"/>
          <w:lang w:val="en-US"/>
        </w:rPr>
        <w:t xml:space="preserve"> he has shown the mercy promised to our ancestors,</w:t>
      </w:r>
    </w:p>
    <w:p w14:paraId="0820642A" w14:textId="77777777"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r w:rsidRPr="00DD1DD0">
        <w:rPr>
          <w:rFonts w:ascii="Garamond" w:hAnsi="Garamond" w:cs="Gill Sans Nova Book"/>
          <w:sz w:val="23"/>
          <w:szCs w:val="23"/>
          <w:lang w:val="en-US"/>
        </w:rPr>
        <w:t>and has remembered his holy covenant,</w:t>
      </w:r>
    </w:p>
    <w:p w14:paraId="5DAF428C" w14:textId="77777777"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r w:rsidRPr="00DD1DD0">
        <w:rPr>
          <w:rFonts w:ascii="Garamond" w:hAnsi="Garamond" w:cs="Gill Sans Nova Book"/>
          <w:sz w:val="23"/>
          <w:szCs w:val="23"/>
          <w:lang w:val="en-US"/>
        </w:rPr>
        <w:t>the oath that he swore to our ancestor Abraham,</w:t>
      </w:r>
    </w:p>
    <w:p w14:paraId="2798E3E8" w14:textId="77777777"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r w:rsidRPr="00DD1DD0">
        <w:rPr>
          <w:rFonts w:ascii="Garamond" w:hAnsi="Garamond" w:cs="Gill Sans Nova Book"/>
          <w:sz w:val="23"/>
          <w:szCs w:val="23"/>
          <w:lang w:val="en-US"/>
        </w:rPr>
        <w:t>to grant us that we, being rescued from the hands of our enemies,</w:t>
      </w:r>
    </w:p>
    <w:p w14:paraId="2F6BF61A" w14:textId="77777777"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r w:rsidRPr="00DD1DD0">
        <w:rPr>
          <w:rFonts w:ascii="Garamond" w:hAnsi="Garamond" w:cs="Gill Sans Nova Book"/>
          <w:sz w:val="23"/>
          <w:szCs w:val="23"/>
          <w:lang w:val="en-US"/>
        </w:rPr>
        <w:t>might serve him without fear, in holiness and righteousness</w:t>
      </w:r>
    </w:p>
    <w:p w14:paraId="5BCD0D79" w14:textId="77777777"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r w:rsidRPr="00DD1DD0">
        <w:rPr>
          <w:rFonts w:ascii="Garamond" w:hAnsi="Garamond" w:cs="Gill Sans Nova Book"/>
          <w:sz w:val="23"/>
          <w:szCs w:val="23"/>
          <w:lang w:val="en-US"/>
        </w:rPr>
        <w:t>before him all our days.</w:t>
      </w:r>
    </w:p>
    <w:p w14:paraId="648AC67A" w14:textId="77777777"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r w:rsidRPr="00DD1DD0">
        <w:rPr>
          <w:rFonts w:ascii="Garamond" w:hAnsi="Garamond" w:cs="Gill Sans Nova Book"/>
          <w:sz w:val="23"/>
          <w:szCs w:val="23"/>
          <w:lang w:val="en-US"/>
        </w:rPr>
        <w:t xml:space="preserve">And you, child, will be called the prophet of the Most </w:t>
      </w:r>
      <w:proofErr w:type="gramStart"/>
      <w:r w:rsidRPr="00DD1DD0">
        <w:rPr>
          <w:rFonts w:ascii="Garamond" w:hAnsi="Garamond" w:cs="Gill Sans Nova Book"/>
          <w:sz w:val="23"/>
          <w:szCs w:val="23"/>
          <w:lang w:val="en-US"/>
        </w:rPr>
        <w:t>High;</w:t>
      </w:r>
      <w:proofErr w:type="gramEnd"/>
    </w:p>
    <w:p w14:paraId="3AED2943" w14:textId="77777777"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r w:rsidRPr="00DD1DD0">
        <w:rPr>
          <w:rFonts w:ascii="Garamond" w:hAnsi="Garamond" w:cs="Gill Sans Nova Book"/>
          <w:sz w:val="23"/>
          <w:szCs w:val="23"/>
          <w:lang w:val="en-US"/>
        </w:rPr>
        <w:t>for you will go before the Lord to prepare his ways,</w:t>
      </w:r>
    </w:p>
    <w:p w14:paraId="3754BB3E" w14:textId="77777777"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r w:rsidRPr="00DD1DD0">
        <w:rPr>
          <w:rFonts w:ascii="Garamond" w:hAnsi="Garamond" w:cs="Gill Sans Nova Book"/>
          <w:sz w:val="23"/>
          <w:szCs w:val="23"/>
          <w:lang w:val="en-US"/>
        </w:rPr>
        <w:t>to give knowledge of salvation to his people</w:t>
      </w:r>
    </w:p>
    <w:p w14:paraId="48A01370" w14:textId="77777777"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r w:rsidRPr="00DD1DD0">
        <w:rPr>
          <w:rFonts w:ascii="Garamond" w:hAnsi="Garamond" w:cs="Gill Sans Nova Book"/>
          <w:sz w:val="23"/>
          <w:szCs w:val="23"/>
          <w:lang w:val="en-US"/>
        </w:rPr>
        <w:t>by the forgiveness of their sins.</w:t>
      </w:r>
    </w:p>
    <w:p w14:paraId="40168854" w14:textId="77777777"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r w:rsidRPr="00DD1DD0">
        <w:rPr>
          <w:rFonts w:ascii="Garamond" w:hAnsi="Garamond" w:cs="Gill Sans Nova Book"/>
          <w:sz w:val="23"/>
          <w:szCs w:val="23"/>
          <w:lang w:val="en-US"/>
        </w:rPr>
        <w:t>By the tender mercy of our God,</w:t>
      </w:r>
    </w:p>
    <w:p w14:paraId="3B78D3C9" w14:textId="77777777"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r w:rsidRPr="00DD1DD0">
        <w:rPr>
          <w:rFonts w:ascii="Garamond" w:hAnsi="Garamond" w:cs="Gill Sans Nova Book"/>
          <w:sz w:val="23"/>
          <w:szCs w:val="23"/>
          <w:lang w:val="en-US"/>
        </w:rPr>
        <w:t>the dawn from on high will break upon us,</w:t>
      </w:r>
    </w:p>
    <w:p w14:paraId="2561949F" w14:textId="77777777"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r w:rsidRPr="00DD1DD0">
        <w:rPr>
          <w:rFonts w:ascii="Garamond" w:hAnsi="Garamond" w:cs="Gill Sans Nova Book"/>
          <w:sz w:val="23"/>
          <w:szCs w:val="23"/>
          <w:lang w:val="en-US"/>
        </w:rPr>
        <w:t>to give light to those who sit in darkness and in the shadow of death,</w:t>
      </w:r>
    </w:p>
    <w:p w14:paraId="2B8F5FFF" w14:textId="77777777"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sz w:val="23"/>
          <w:szCs w:val="23"/>
          <w:lang w:val="en-US"/>
        </w:rPr>
      </w:pPr>
      <w:r w:rsidRPr="00DD1DD0">
        <w:rPr>
          <w:rFonts w:ascii="Garamond" w:hAnsi="Garamond" w:cs="Gill Sans Nova Book"/>
          <w:sz w:val="23"/>
          <w:szCs w:val="23"/>
          <w:lang w:val="en-US"/>
        </w:rPr>
        <w:t>to guide our feet into the way of peace’ (Luke 1:67-79).</w:t>
      </w:r>
    </w:p>
    <w:p w14:paraId="36627102" w14:textId="77777777"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b/>
          <w:sz w:val="23"/>
          <w:szCs w:val="23"/>
          <w:lang w:val="en-US"/>
        </w:rPr>
      </w:pPr>
    </w:p>
    <w:p w14:paraId="79963C7B" w14:textId="77777777" w:rsidR="00DD1DD0" w:rsidRPr="00DD1DD0" w:rsidRDefault="00DD1DD0" w:rsidP="00DD1DD0">
      <w:pPr>
        <w:pStyle w:val="NormalWeb"/>
        <w:shd w:val="clear" w:color="auto" w:fill="FFFFFF"/>
        <w:spacing w:before="0" w:beforeAutospacing="0" w:after="0" w:afterAutospacing="0" w:line="240" w:lineRule="auto"/>
        <w:rPr>
          <w:rFonts w:ascii="Garamond" w:hAnsi="Garamond" w:cs="Gill Sans Nova Book"/>
          <w:b/>
          <w:sz w:val="23"/>
          <w:szCs w:val="23"/>
          <w:lang w:val="en-US"/>
        </w:rPr>
      </w:pPr>
      <w:r w:rsidRPr="00DD1DD0">
        <w:rPr>
          <w:rFonts w:ascii="Garamond" w:hAnsi="Garamond" w:cs="Gill Sans Nova Book"/>
          <w:noProof/>
          <w:sz w:val="23"/>
          <w:szCs w:val="23"/>
          <w:lang w:val="en-US"/>
        </w:rPr>
        <w:drawing>
          <wp:anchor distT="0" distB="0" distL="114300" distR="114300" simplePos="0" relativeHeight="251662336" behindDoc="0" locked="0" layoutInCell="1" allowOverlap="1" wp14:anchorId="41BF4FC9" wp14:editId="6364AD6E">
            <wp:simplePos x="0" y="0"/>
            <wp:positionH relativeFrom="column">
              <wp:posOffset>1931670</wp:posOffset>
            </wp:positionH>
            <wp:positionV relativeFrom="paragraph">
              <wp:posOffset>32775</wp:posOffset>
            </wp:positionV>
            <wp:extent cx="2023745" cy="2466340"/>
            <wp:effectExtent l="152400" t="152400" r="325755" b="340360"/>
            <wp:wrapSquare wrapText="bothSides"/>
            <wp:docPr id="7" name="Picture 7"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outdoor&#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023745" cy="24663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D1DD0">
        <w:rPr>
          <w:rFonts w:ascii="Garamond" w:hAnsi="Garamond" w:cs="Gill Sans Nova Book"/>
          <w:b/>
          <w:sz w:val="23"/>
          <w:szCs w:val="23"/>
          <w:lang w:val="en-US"/>
        </w:rPr>
        <w:t>Collect for the Nativity of St. John the Baptist</w:t>
      </w:r>
    </w:p>
    <w:p w14:paraId="1E91059A" w14:textId="28FF0B28" w:rsidR="00583463" w:rsidRPr="00DD1DD0" w:rsidRDefault="00DD1DD0" w:rsidP="00DD1DD0">
      <w:pPr>
        <w:pStyle w:val="NormalWeb"/>
        <w:shd w:val="clear" w:color="auto" w:fill="FFFFFF"/>
        <w:spacing w:before="0" w:beforeAutospacing="0" w:after="0" w:afterAutospacing="0" w:line="240" w:lineRule="auto"/>
        <w:rPr>
          <w:rFonts w:ascii="Garamond" w:hAnsi="Garamond" w:cs="Gill Sans Nova Book"/>
          <w:i/>
          <w:sz w:val="23"/>
          <w:szCs w:val="23"/>
          <w:lang w:val="en-US"/>
        </w:rPr>
      </w:pPr>
      <w:r w:rsidRPr="00DD1DD0">
        <w:rPr>
          <w:noProof/>
          <w:sz w:val="23"/>
          <w:szCs w:val="23"/>
          <w:lang w:val="en-US"/>
        </w:rPr>
        <mc:AlternateContent>
          <mc:Choice Requires="wps">
            <w:drawing>
              <wp:anchor distT="0" distB="0" distL="114300" distR="114300" simplePos="0" relativeHeight="251663360" behindDoc="0" locked="0" layoutInCell="1" allowOverlap="1" wp14:anchorId="285E45E1" wp14:editId="43AB9850">
                <wp:simplePos x="0" y="0"/>
                <wp:positionH relativeFrom="column">
                  <wp:posOffset>1928837</wp:posOffset>
                </wp:positionH>
                <wp:positionV relativeFrom="paragraph">
                  <wp:posOffset>2434101</wp:posOffset>
                </wp:positionV>
                <wp:extent cx="2023745" cy="635"/>
                <wp:effectExtent l="0" t="0" r="0" b="12065"/>
                <wp:wrapSquare wrapText="bothSides"/>
                <wp:docPr id="5" name="Text Box 5"/>
                <wp:cNvGraphicFramePr/>
                <a:graphic xmlns:a="http://schemas.openxmlformats.org/drawingml/2006/main">
                  <a:graphicData uri="http://schemas.microsoft.com/office/word/2010/wordprocessingShape">
                    <wps:wsp>
                      <wps:cNvSpPr txBox="1"/>
                      <wps:spPr>
                        <a:xfrm>
                          <a:off x="0" y="0"/>
                          <a:ext cx="2023745" cy="635"/>
                        </a:xfrm>
                        <a:prstGeom prst="rect">
                          <a:avLst/>
                        </a:prstGeom>
                        <a:solidFill>
                          <a:prstClr val="white"/>
                        </a:solidFill>
                        <a:ln>
                          <a:noFill/>
                        </a:ln>
                      </wps:spPr>
                      <wps:txbx>
                        <w:txbxContent>
                          <w:p w14:paraId="63AD8159" w14:textId="77777777" w:rsidR="00DD1DD0" w:rsidRPr="00456159" w:rsidRDefault="00DD1DD0" w:rsidP="00DD1DD0">
                            <w:pPr>
                              <w:pStyle w:val="Caption"/>
                              <w:rPr>
                                <w:rFonts w:ascii="Gill Sans Light" w:hAnsi="Gill Sans Light" w:cs="Gill Sans Light"/>
                                <w:b/>
                                <w:i w:val="0"/>
                                <w:color w:val="auto"/>
                                <w:sz w:val="21"/>
                                <w:szCs w:val="22"/>
                              </w:rPr>
                            </w:pPr>
                            <w:r w:rsidRPr="00456159">
                              <w:rPr>
                                <w:rFonts w:ascii="Gill Sans Light" w:hAnsi="Gill Sans Light" w:cs="Gill Sans Light" w:hint="cs"/>
                                <w:color w:val="auto"/>
                                <w:sz w:val="16"/>
                              </w:rPr>
                              <w:t>John the Baptist from Matthias Grünewald’s Isenheim Altarpiece. The text</w:t>
                            </w:r>
                            <w:r w:rsidRPr="00456159">
                              <w:rPr>
                                <w:rFonts w:ascii="Gill Sans Light" w:hAnsi="Gill Sans Light" w:cs="Gill Sans Light"/>
                                <w:color w:val="auto"/>
                                <w:sz w:val="16"/>
                              </w:rPr>
                              <w:t xml:space="preserve">, referring to Jesus, </w:t>
                            </w:r>
                            <w:r w:rsidRPr="00456159">
                              <w:rPr>
                                <w:rFonts w:ascii="Gill Sans Light" w:hAnsi="Gill Sans Light" w:cs="Gill Sans Light" w:hint="cs"/>
                                <w:color w:val="auto"/>
                                <w:sz w:val="16"/>
                              </w:rPr>
                              <w:t>reads, "He must become greater, I must become less."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5E45E1" id="Text Box 5" o:spid="_x0000_s1027" type="#_x0000_t202" style="position:absolute;margin-left:151.9pt;margin-top:191.65pt;width:159.3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" stroked="f">
                <v:textbox style="mso-fit-shape-to-text:t" inset="0,0,0,0">
                  <w:txbxContent>
                    <w:p w14:paraId="63AD8159" w14:textId="77777777" w:rsidR="00DD1DD0" w:rsidRPr="00456159" w:rsidRDefault="00DD1DD0" w:rsidP="00DD1DD0">
                      <w:pPr>
                        <w:pStyle w:val="Caption"/>
                        <w:rPr>
                          <w:rFonts w:ascii="Gill Sans Light" w:hAnsi="Gill Sans Light" w:cs="Gill Sans Light"/>
                          <w:b/>
                          <w:i w:val="0"/>
                          <w:color w:val="auto"/>
                          <w:sz w:val="21"/>
                          <w:szCs w:val="22"/>
                        </w:rPr>
                      </w:pPr>
                      <w:r w:rsidRPr="00456159">
                        <w:rPr>
                          <w:rFonts w:ascii="Gill Sans Light" w:hAnsi="Gill Sans Light" w:cs="Gill Sans Light" w:hint="cs"/>
                          <w:color w:val="auto"/>
                          <w:sz w:val="16"/>
                        </w:rPr>
                        <w:t>John the Baptist from Matthias Grünewald’s Isenheim Altarpiece. The text</w:t>
                      </w:r>
                      <w:r w:rsidRPr="00456159">
                        <w:rPr>
                          <w:rFonts w:ascii="Gill Sans Light" w:hAnsi="Gill Sans Light" w:cs="Gill Sans Light"/>
                          <w:color w:val="auto"/>
                          <w:sz w:val="16"/>
                        </w:rPr>
                        <w:t xml:space="preserve">, referring to Jesus, </w:t>
                      </w:r>
                      <w:r w:rsidRPr="00456159">
                        <w:rPr>
                          <w:rFonts w:ascii="Gill Sans Light" w:hAnsi="Gill Sans Light" w:cs="Gill Sans Light" w:hint="cs"/>
                          <w:color w:val="auto"/>
                          <w:sz w:val="16"/>
                        </w:rPr>
                        <w:t>reads, "He must become greater, I must become less."</w:t>
                      </w:r>
                    </w:p>
                  </w:txbxContent>
                </v:textbox>
                <w10:wrap type="square"/>
              </v:shape>
            </w:pict>
          </mc:Fallback>
        </mc:AlternateContent>
      </w:r>
      <w:r w:rsidRPr="00DD1DD0">
        <w:rPr>
          <w:rFonts w:ascii="Garamond" w:hAnsi="Garamond" w:cs="Gill Sans Nova Book"/>
          <w:sz w:val="23"/>
          <w:szCs w:val="23"/>
          <w:lang w:val="en-US"/>
        </w:rPr>
        <w:t>Almighty God, by whose providence your servant John the Baptist was wonderfully born, and sent to prepare the way of your Son our Savior by preaching repentance: Make us so to follow his teaching and holy life, that we may truly repent according to his preaching; and, following his example, constantly speak the truth, boldly rebuke vice, and patiently suffer for the truth’s sake; through Jesus Christ your Son our Lord, who lives and reigns with you and the Holy Spirit, one God, for ever and ever. Amen (Book of Common Prayer, p. 241).</w:t>
      </w:r>
    </w:p>
    <w:sectPr w:rsidR="00583463" w:rsidRPr="00DD1DD0" w:rsidSect="00A9125D">
      <w:footerReference w:type="default" r:id="rId9"/>
      <w:pgSz w:w="15840" w:h="12240" w:orient="landscape"/>
      <w:pgMar w:top="864" w:right="864"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82759" w14:textId="77777777" w:rsidR="00FF738D" w:rsidRDefault="00FF738D" w:rsidP="005040FC">
      <w:r>
        <w:separator/>
      </w:r>
    </w:p>
  </w:endnote>
  <w:endnote w:type="continuationSeparator" w:id="0">
    <w:p w14:paraId="46918A3F" w14:textId="77777777" w:rsidR="00FF738D" w:rsidRDefault="00FF738D"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2" w:usb2="00000000" w:usb3="00000000" w:csb0="0000009F" w:csb1="00000000"/>
  </w:font>
  <w:font w:name="Segoe UI">
    <w:panose1 w:val="020B0604020202020204"/>
    <w:charset w:val="00"/>
    <w:family w:val="swiss"/>
    <w:pitch w:val="variable"/>
    <w:sig w:usb0="E4002EFF" w:usb1="C000E47F" w:usb2="00000009" w:usb3="00000000" w:csb0="000001FF" w:csb1="00000000"/>
  </w:font>
  <w:font w:name="Gill Sans Nova Book">
    <w:altName w:val="Gill Sans Nova"/>
    <w:panose1 w:val="020B0802020204020203"/>
    <w:charset w:val="B1"/>
    <w:family w:val="swiss"/>
    <w:pitch w:val="variable"/>
    <w:sig w:usb0="80000A67" w:usb1="00000000" w:usb2="00000000" w:usb3="00000000" w:csb0="000001F7" w:csb1="00000000"/>
  </w:font>
  <w:font w:name="Gill Sans Light">
    <w:altName w:val="GILL SANS LIGHT"/>
    <w:panose1 w:val="020B0302020104020203"/>
    <w:charset w:val="B1"/>
    <w:family w:val="swiss"/>
    <w:pitch w:val="variable"/>
    <w:sig w:usb0="80000A67" w:usb1="00000000" w:usb2="00000000" w:usb3="00000000" w:csb0="000001F7"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6757B" w14:textId="77777777" w:rsidR="00654FC5" w:rsidRDefault="00E95B5A" w:rsidP="00654FC5">
    <w:pPr>
      <w:spacing w:after="0" w:line="240" w:lineRule="auto"/>
      <w:rPr>
        <w:rFonts w:ascii="Gill Sans Light" w:hAnsi="Gill Sans Light" w:cs="Gill Sans Light"/>
        <w:sz w:val="18"/>
        <w:szCs w:val="15"/>
        <w:lang w:val="en-US"/>
      </w:rPr>
    </w:pPr>
    <w:r w:rsidRPr="00654FC5">
      <w:rPr>
        <w:rFonts w:ascii="Gill Sans Light" w:hAnsi="Gill Sans Light" w:cs="Gill Sans Light" w:hint="cs"/>
        <w:sz w:val="18"/>
        <w:szCs w:val="15"/>
        <w:lang w:val="en-US"/>
      </w:rPr>
      <w:t>© 20</w:t>
    </w:r>
    <w:r w:rsidR="00C2136F" w:rsidRPr="00654FC5">
      <w:rPr>
        <w:rFonts w:ascii="Gill Sans Light" w:hAnsi="Gill Sans Light" w:cs="Gill Sans Light"/>
        <w:sz w:val="18"/>
        <w:szCs w:val="15"/>
        <w:lang w:val="en-US"/>
      </w:rPr>
      <w:t>2</w:t>
    </w:r>
    <w:r w:rsidR="00654FC5" w:rsidRPr="00654FC5">
      <w:rPr>
        <w:rFonts w:ascii="Gill Sans Light" w:hAnsi="Gill Sans Light" w:cs="Gill Sans Light"/>
        <w:sz w:val="18"/>
        <w:szCs w:val="15"/>
        <w:lang w:val="en-US"/>
      </w:rPr>
      <w:t>2</w:t>
    </w:r>
    <w:r w:rsidRPr="00654FC5">
      <w:rPr>
        <w:rFonts w:ascii="Gill Sans Light" w:hAnsi="Gill Sans Light" w:cs="Gill Sans Light" w:hint="cs"/>
        <w:sz w:val="18"/>
        <w:szCs w:val="15"/>
        <w:lang w:val="en-US"/>
      </w:rPr>
      <w:t xml:space="preserve"> The Domestic and F</w:t>
    </w:r>
    <w:r w:rsidR="00C9600D" w:rsidRPr="00654FC5">
      <w:rPr>
        <w:rFonts w:ascii="Gill Sans Light" w:hAnsi="Gill Sans Light" w:cs="Gill Sans Light" w:hint="cs"/>
        <w:sz w:val="18"/>
        <w:szCs w:val="15"/>
        <w:lang w:val="en-US"/>
      </w:rPr>
      <w:t>oreign Missionary Societ</w:t>
    </w:r>
    <w:r w:rsidR="00654FC5">
      <w:rPr>
        <w:rFonts w:ascii="Gill Sans Light" w:hAnsi="Gill Sans Light" w:cs="Gill Sans Light"/>
        <w:sz w:val="18"/>
        <w:szCs w:val="15"/>
        <w:lang w:val="en-US"/>
      </w:rPr>
      <w:t xml:space="preserve">y of </w:t>
    </w:r>
    <w:r w:rsidRPr="00654FC5">
      <w:rPr>
        <w:rFonts w:ascii="Gill Sans Light" w:hAnsi="Gill Sans Light" w:cs="Gill Sans Light" w:hint="cs"/>
        <w:sz w:val="18"/>
        <w:szCs w:val="15"/>
        <w:lang w:val="en-US"/>
      </w:rPr>
      <w:t xml:space="preserve">the Protestant </w:t>
    </w:r>
    <w:r w:rsidR="00654FC5">
      <w:rPr>
        <w:rFonts w:ascii="Gill Sans Light" w:hAnsi="Gill Sans Light" w:cs="Gill Sans Light"/>
        <w:sz w:val="18"/>
        <w:szCs w:val="15"/>
        <w:lang w:val="en-US"/>
      </w:rPr>
      <w:tab/>
    </w:r>
    <w:r w:rsidR="00654FC5">
      <w:rPr>
        <w:rFonts w:ascii="Gill Sans Light" w:hAnsi="Gill Sans Light" w:cs="Gill Sans Light"/>
        <w:sz w:val="18"/>
        <w:szCs w:val="15"/>
        <w:lang w:val="en-US"/>
      </w:rPr>
      <w:tab/>
    </w:r>
    <w:r w:rsidR="00654FC5">
      <w:rPr>
        <w:rFonts w:ascii="Gill Sans Light" w:hAnsi="Gill Sans Light" w:cs="Gill Sans Light"/>
        <w:sz w:val="18"/>
        <w:szCs w:val="15"/>
        <w:lang w:val="en-US"/>
      </w:rPr>
      <w:tab/>
    </w:r>
    <w:r w:rsidR="00654FC5">
      <w:rPr>
        <w:rFonts w:ascii="Gill Sans Light" w:hAnsi="Gill Sans Light" w:cs="Gill Sans Light"/>
        <w:sz w:val="18"/>
        <w:szCs w:val="15"/>
        <w:lang w:val="en-US"/>
      </w:rPr>
      <w:tab/>
    </w:r>
    <w:r w:rsidR="00654FC5" w:rsidRPr="00654FC5">
      <w:rPr>
        <w:rFonts w:ascii="Gill Sans Light" w:hAnsi="Gill Sans Light" w:cs="Gill Sans Light" w:hint="cs"/>
        <w:sz w:val="18"/>
        <w:szCs w:val="15"/>
        <w:lang w:val="en-US"/>
      </w:rPr>
      <w:t>© 20</w:t>
    </w:r>
    <w:r w:rsidR="00654FC5" w:rsidRPr="00654FC5">
      <w:rPr>
        <w:rFonts w:ascii="Gill Sans Light" w:hAnsi="Gill Sans Light" w:cs="Gill Sans Light"/>
        <w:sz w:val="18"/>
        <w:szCs w:val="15"/>
        <w:lang w:val="en-US"/>
      </w:rPr>
      <w:t>22</w:t>
    </w:r>
    <w:r w:rsidR="00654FC5" w:rsidRPr="00654FC5">
      <w:rPr>
        <w:rFonts w:ascii="Gill Sans Light" w:hAnsi="Gill Sans Light" w:cs="Gill Sans Light" w:hint="cs"/>
        <w:sz w:val="18"/>
        <w:szCs w:val="15"/>
        <w:lang w:val="en-US"/>
      </w:rPr>
      <w:t xml:space="preserve"> The Domestic and Foreign Missionary Societ</w:t>
    </w:r>
    <w:r w:rsidR="00654FC5">
      <w:rPr>
        <w:rFonts w:ascii="Gill Sans Light" w:hAnsi="Gill Sans Light" w:cs="Gill Sans Light"/>
        <w:sz w:val="18"/>
        <w:szCs w:val="15"/>
        <w:lang w:val="en-US"/>
      </w:rPr>
      <w:t xml:space="preserve">y of </w:t>
    </w:r>
    <w:r w:rsidR="00654FC5" w:rsidRPr="00654FC5">
      <w:rPr>
        <w:rFonts w:ascii="Gill Sans Light" w:hAnsi="Gill Sans Light" w:cs="Gill Sans Light" w:hint="cs"/>
        <w:sz w:val="18"/>
        <w:szCs w:val="15"/>
        <w:lang w:val="en-US"/>
      </w:rPr>
      <w:t xml:space="preserve">the Protestant </w:t>
    </w:r>
  </w:p>
  <w:p w14:paraId="7E204285" w14:textId="0696CF5F" w:rsidR="005040FC" w:rsidRPr="00654FC5" w:rsidRDefault="00E95B5A" w:rsidP="00C9600D">
    <w:pPr>
      <w:spacing w:after="0" w:line="240" w:lineRule="auto"/>
      <w:rPr>
        <w:rFonts w:ascii="Gill Sans Light" w:hAnsi="Gill Sans Light" w:cs="Gill Sans Light"/>
        <w:sz w:val="18"/>
        <w:szCs w:val="15"/>
        <w:lang w:val="en-US"/>
      </w:rPr>
    </w:pPr>
    <w:r w:rsidRPr="00654FC5">
      <w:rPr>
        <w:rFonts w:ascii="Gill Sans Light" w:hAnsi="Gill Sans Light" w:cs="Gill Sans Light" w:hint="cs"/>
        <w:sz w:val="18"/>
        <w:szCs w:val="15"/>
        <w:lang w:val="en-US"/>
      </w:rPr>
      <w:t>Episcopal Church in the United States of America. All rights reserved.</w:t>
    </w:r>
    <w:r w:rsidR="00654FC5">
      <w:rPr>
        <w:rFonts w:ascii="Gill Sans Light" w:hAnsi="Gill Sans Light" w:cs="Gill Sans Light"/>
        <w:sz w:val="18"/>
        <w:szCs w:val="15"/>
        <w:lang w:val="en-US"/>
      </w:rPr>
      <w:tab/>
    </w:r>
    <w:r w:rsidR="00654FC5">
      <w:rPr>
        <w:rFonts w:ascii="Gill Sans Light" w:hAnsi="Gill Sans Light" w:cs="Gill Sans Light"/>
        <w:sz w:val="18"/>
        <w:szCs w:val="15"/>
        <w:lang w:val="en-US"/>
      </w:rPr>
      <w:tab/>
    </w:r>
    <w:r w:rsidR="00654FC5">
      <w:rPr>
        <w:rFonts w:ascii="Gill Sans Light" w:hAnsi="Gill Sans Light" w:cs="Gill Sans Light"/>
        <w:sz w:val="18"/>
        <w:szCs w:val="15"/>
        <w:lang w:val="en-US"/>
      </w:rPr>
      <w:tab/>
    </w:r>
    <w:r w:rsidR="00654FC5">
      <w:rPr>
        <w:rFonts w:ascii="Gill Sans Light" w:hAnsi="Gill Sans Light" w:cs="Gill Sans Light"/>
        <w:sz w:val="18"/>
        <w:szCs w:val="15"/>
        <w:lang w:val="en-US"/>
      </w:rPr>
      <w:tab/>
    </w:r>
    <w:r w:rsidR="00654FC5">
      <w:rPr>
        <w:rFonts w:ascii="Gill Sans Light" w:hAnsi="Gill Sans Light" w:cs="Gill Sans Light"/>
        <w:sz w:val="18"/>
        <w:szCs w:val="15"/>
        <w:lang w:val="en-US"/>
      </w:rPr>
      <w:tab/>
    </w:r>
    <w:r w:rsidR="00654FC5" w:rsidRPr="00654FC5">
      <w:rPr>
        <w:rFonts w:ascii="Gill Sans Light" w:hAnsi="Gill Sans Light" w:cs="Gill Sans Light" w:hint="cs"/>
        <w:sz w:val="18"/>
        <w:szCs w:val="15"/>
        <w:lang w:val="en-US"/>
      </w:rPr>
      <w:t>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3CF0B" w14:textId="77777777" w:rsidR="00FF738D" w:rsidRDefault="00FF738D" w:rsidP="005040FC">
      <w:r>
        <w:separator/>
      </w:r>
    </w:p>
  </w:footnote>
  <w:footnote w:type="continuationSeparator" w:id="0">
    <w:p w14:paraId="09A90EF8" w14:textId="77777777" w:rsidR="00FF738D" w:rsidRDefault="00FF738D"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23E5683"/>
    <w:multiLevelType w:val="hybridMultilevel"/>
    <w:tmpl w:val="62A01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B175792"/>
    <w:multiLevelType w:val="hybridMultilevel"/>
    <w:tmpl w:val="C7801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11F27"/>
    <w:multiLevelType w:val="hybridMultilevel"/>
    <w:tmpl w:val="EEDE6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AA6070"/>
    <w:multiLevelType w:val="multilevel"/>
    <w:tmpl w:val="EB0A8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3C3111"/>
    <w:multiLevelType w:val="hybridMultilevel"/>
    <w:tmpl w:val="4C06E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6917259">
    <w:abstractNumId w:val="1"/>
  </w:num>
  <w:num w:numId="2" w16cid:durableId="1107234910">
    <w:abstractNumId w:val="12"/>
  </w:num>
  <w:num w:numId="3" w16cid:durableId="1870679201">
    <w:abstractNumId w:val="3"/>
  </w:num>
  <w:num w:numId="4" w16cid:durableId="1854225434">
    <w:abstractNumId w:val="17"/>
  </w:num>
  <w:num w:numId="5" w16cid:durableId="1278831174">
    <w:abstractNumId w:val="4"/>
  </w:num>
  <w:num w:numId="6" w16cid:durableId="505830958">
    <w:abstractNumId w:val="21"/>
  </w:num>
  <w:num w:numId="7" w16cid:durableId="528567369">
    <w:abstractNumId w:val="7"/>
  </w:num>
  <w:num w:numId="8" w16cid:durableId="1869946215">
    <w:abstractNumId w:val="10"/>
  </w:num>
  <w:num w:numId="9" w16cid:durableId="487862819">
    <w:abstractNumId w:val="5"/>
  </w:num>
  <w:num w:numId="10" w16cid:durableId="1832328139">
    <w:abstractNumId w:val="9"/>
  </w:num>
  <w:num w:numId="11" w16cid:durableId="1200043808">
    <w:abstractNumId w:val="11"/>
  </w:num>
  <w:num w:numId="12" w16cid:durableId="455758169">
    <w:abstractNumId w:val="6"/>
  </w:num>
  <w:num w:numId="13" w16cid:durableId="1784610853">
    <w:abstractNumId w:val="2"/>
  </w:num>
  <w:num w:numId="14" w16cid:durableId="637342944">
    <w:abstractNumId w:val="8"/>
  </w:num>
  <w:num w:numId="15" w16cid:durableId="1175534924">
    <w:abstractNumId w:val="0"/>
  </w:num>
  <w:num w:numId="16" w16cid:durableId="292176703">
    <w:abstractNumId w:val="14"/>
  </w:num>
  <w:num w:numId="17" w16cid:durableId="2137021224">
    <w:abstractNumId w:val="15"/>
  </w:num>
  <w:num w:numId="18" w16cid:durableId="756899200">
    <w:abstractNumId w:val="20"/>
  </w:num>
  <w:num w:numId="19" w16cid:durableId="1909532795">
    <w:abstractNumId w:val="16"/>
  </w:num>
  <w:num w:numId="20" w16cid:durableId="647170757">
    <w:abstractNumId w:val="19"/>
  </w:num>
  <w:num w:numId="21" w16cid:durableId="2588517">
    <w:abstractNumId w:val="13"/>
  </w:num>
  <w:num w:numId="22" w16cid:durableId="93409406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278B2"/>
    <w:rsid w:val="00037CF1"/>
    <w:rsid w:val="00051D8C"/>
    <w:rsid w:val="000649BA"/>
    <w:rsid w:val="00085CEC"/>
    <w:rsid w:val="0009398F"/>
    <w:rsid w:val="000B5A3A"/>
    <w:rsid w:val="000C6F2D"/>
    <w:rsid w:val="000E08DC"/>
    <w:rsid w:val="000E4A58"/>
    <w:rsid w:val="000F5E94"/>
    <w:rsid w:val="00104121"/>
    <w:rsid w:val="00106A00"/>
    <w:rsid w:val="00117C9E"/>
    <w:rsid w:val="00117DFD"/>
    <w:rsid w:val="00124EBD"/>
    <w:rsid w:val="00134F68"/>
    <w:rsid w:val="001455D1"/>
    <w:rsid w:val="00161AF0"/>
    <w:rsid w:val="001634FD"/>
    <w:rsid w:val="00171A3A"/>
    <w:rsid w:val="00181B27"/>
    <w:rsid w:val="001B5F74"/>
    <w:rsid w:val="001C2BAE"/>
    <w:rsid w:val="00211C09"/>
    <w:rsid w:val="00232D2A"/>
    <w:rsid w:val="00251E10"/>
    <w:rsid w:val="002A05F4"/>
    <w:rsid w:val="002A77AB"/>
    <w:rsid w:val="002B03DA"/>
    <w:rsid w:val="002C142E"/>
    <w:rsid w:val="002D08B4"/>
    <w:rsid w:val="002D717A"/>
    <w:rsid w:val="002E44E7"/>
    <w:rsid w:val="002F1176"/>
    <w:rsid w:val="002F17A2"/>
    <w:rsid w:val="0030447B"/>
    <w:rsid w:val="0031667B"/>
    <w:rsid w:val="0036495B"/>
    <w:rsid w:val="00365171"/>
    <w:rsid w:val="00373306"/>
    <w:rsid w:val="00385373"/>
    <w:rsid w:val="0038666B"/>
    <w:rsid w:val="00386CE0"/>
    <w:rsid w:val="00394242"/>
    <w:rsid w:val="003A40A7"/>
    <w:rsid w:val="003A6E16"/>
    <w:rsid w:val="003B4697"/>
    <w:rsid w:val="003C4BC4"/>
    <w:rsid w:val="003D6874"/>
    <w:rsid w:val="003D72EF"/>
    <w:rsid w:val="003E0467"/>
    <w:rsid w:val="003E063F"/>
    <w:rsid w:val="003E2B7E"/>
    <w:rsid w:val="0040019E"/>
    <w:rsid w:val="004050DF"/>
    <w:rsid w:val="00414038"/>
    <w:rsid w:val="00414FD2"/>
    <w:rsid w:val="00420011"/>
    <w:rsid w:val="00426130"/>
    <w:rsid w:val="00426157"/>
    <w:rsid w:val="00462E8F"/>
    <w:rsid w:val="00476C40"/>
    <w:rsid w:val="00497B05"/>
    <w:rsid w:val="004B7BD7"/>
    <w:rsid w:val="004C286A"/>
    <w:rsid w:val="004C5389"/>
    <w:rsid w:val="004D0BDA"/>
    <w:rsid w:val="004E2F38"/>
    <w:rsid w:val="004E54F7"/>
    <w:rsid w:val="004F5D4C"/>
    <w:rsid w:val="005040FC"/>
    <w:rsid w:val="0051202A"/>
    <w:rsid w:val="00517923"/>
    <w:rsid w:val="0053557D"/>
    <w:rsid w:val="005652F9"/>
    <w:rsid w:val="0056565D"/>
    <w:rsid w:val="00577D1B"/>
    <w:rsid w:val="00583463"/>
    <w:rsid w:val="00585F6E"/>
    <w:rsid w:val="00593270"/>
    <w:rsid w:val="005A0A97"/>
    <w:rsid w:val="005A5A36"/>
    <w:rsid w:val="005A6C9B"/>
    <w:rsid w:val="005A73DC"/>
    <w:rsid w:val="005B6648"/>
    <w:rsid w:val="005F03BD"/>
    <w:rsid w:val="005F7147"/>
    <w:rsid w:val="00600A53"/>
    <w:rsid w:val="00607BAF"/>
    <w:rsid w:val="00614713"/>
    <w:rsid w:val="00637029"/>
    <w:rsid w:val="00645CD4"/>
    <w:rsid w:val="00654FC5"/>
    <w:rsid w:val="00661818"/>
    <w:rsid w:val="00663B87"/>
    <w:rsid w:val="006660A7"/>
    <w:rsid w:val="006662F8"/>
    <w:rsid w:val="00675674"/>
    <w:rsid w:val="006803D5"/>
    <w:rsid w:val="006805AE"/>
    <w:rsid w:val="00696506"/>
    <w:rsid w:val="0071418C"/>
    <w:rsid w:val="00723C24"/>
    <w:rsid w:val="00731E51"/>
    <w:rsid w:val="007342AE"/>
    <w:rsid w:val="00735992"/>
    <w:rsid w:val="00741A8C"/>
    <w:rsid w:val="00743068"/>
    <w:rsid w:val="00745189"/>
    <w:rsid w:val="00755FBA"/>
    <w:rsid w:val="00760681"/>
    <w:rsid w:val="007634DA"/>
    <w:rsid w:val="00763F38"/>
    <w:rsid w:val="007641AE"/>
    <w:rsid w:val="00771BA8"/>
    <w:rsid w:val="007769B4"/>
    <w:rsid w:val="00782DA6"/>
    <w:rsid w:val="00784353"/>
    <w:rsid w:val="00796A3B"/>
    <w:rsid w:val="00796E07"/>
    <w:rsid w:val="007A05E8"/>
    <w:rsid w:val="007C02AF"/>
    <w:rsid w:val="007E0E0D"/>
    <w:rsid w:val="007E3AAC"/>
    <w:rsid w:val="0080423D"/>
    <w:rsid w:val="0081694A"/>
    <w:rsid w:val="00831892"/>
    <w:rsid w:val="00836972"/>
    <w:rsid w:val="00840DA5"/>
    <w:rsid w:val="00853BB5"/>
    <w:rsid w:val="008566D4"/>
    <w:rsid w:val="00861055"/>
    <w:rsid w:val="0086256E"/>
    <w:rsid w:val="0087414D"/>
    <w:rsid w:val="00875BB1"/>
    <w:rsid w:val="00892994"/>
    <w:rsid w:val="008B342A"/>
    <w:rsid w:val="008C042E"/>
    <w:rsid w:val="008C70E0"/>
    <w:rsid w:val="008E481C"/>
    <w:rsid w:val="008E74F1"/>
    <w:rsid w:val="009156DE"/>
    <w:rsid w:val="009309AE"/>
    <w:rsid w:val="00931702"/>
    <w:rsid w:val="00947C93"/>
    <w:rsid w:val="00950B81"/>
    <w:rsid w:val="0095286B"/>
    <w:rsid w:val="009549AA"/>
    <w:rsid w:val="00960419"/>
    <w:rsid w:val="009726B3"/>
    <w:rsid w:val="00984C94"/>
    <w:rsid w:val="009877B0"/>
    <w:rsid w:val="00992C8B"/>
    <w:rsid w:val="009A7397"/>
    <w:rsid w:val="009B3884"/>
    <w:rsid w:val="009B40E6"/>
    <w:rsid w:val="009B4589"/>
    <w:rsid w:val="009B4CEF"/>
    <w:rsid w:val="009E04E1"/>
    <w:rsid w:val="009E3F75"/>
    <w:rsid w:val="009E6961"/>
    <w:rsid w:val="009F46EC"/>
    <w:rsid w:val="00A01F5F"/>
    <w:rsid w:val="00A20D35"/>
    <w:rsid w:val="00A254CA"/>
    <w:rsid w:val="00A276B8"/>
    <w:rsid w:val="00A357EC"/>
    <w:rsid w:val="00A3739A"/>
    <w:rsid w:val="00A40E44"/>
    <w:rsid w:val="00A42FBF"/>
    <w:rsid w:val="00A47CCE"/>
    <w:rsid w:val="00A51531"/>
    <w:rsid w:val="00A522E0"/>
    <w:rsid w:val="00A65BCC"/>
    <w:rsid w:val="00A87BE8"/>
    <w:rsid w:val="00A87E5D"/>
    <w:rsid w:val="00A9125D"/>
    <w:rsid w:val="00A92826"/>
    <w:rsid w:val="00A92D42"/>
    <w:rsid w:val="00A94FB9"/>
    <w:rsid w:val="00AA22C4"/>
    <w:rsid w:val="00AA51E0"/>
    <w:rsid w:val="00AB6F91"/>
    <w:rsid w:val="00AD1CD3"/>
    <w:rsid w:val="00AE7BD0"/>
    <w:rsid w:val="00AF7FC9"/>
    <w:rsid w:val="00B00DE5"/>
    <w:rsid w:val="00B21F60"/>
    <w:rsid w:val="00B22E47"/>
    <w:rsid w:val="00B2490E"/>
    <w:rsid w:val="00B27FAB"/>
    <w:rsid w:val="00B42E07"/>
    <w:rsid w:val="00B516C0"/>
    <w:rsid w:val="00B63849"/>
    <w:rsid w:val="00B813CD"/>
    <w:rsid w:val="00B902FE"/>
    <w:rsid w:val="00B907C0"/>
    <w:rsid w:val="00BA337C"/>
    <w:rsid w:val="00BC0A3B"/>
    <w:rsid w:val="00BD5478"/>
    <w:rsid w:val="00BF1EC3"/>
    <w:rsid w:val="00BF20E2"/>
    <w:rsid w:val="00BF562F"/>
    <w:rsid w:val="00BF59E2"/>
    <w:rsid w:val="00C106F2"/>
    <w:rsid w:val="00C12DF3"/>
    <w:rsid w:val="00C2136F"/>
    <w:rsid w:val="00C51489"/>
    <w:rsid w:val="00C60F05"/>
    <w:rsid w:val="00C7115B"/>
    <w:rsid w:val="00C74CB0"/>
    <w:rsid w:val="00C820B3"/>
    <w:rsid w:val="00C843F8"/>
    <w:rsid w:val="00C90E56"/>
    <w:rsid w:val="00C921BB"/>
    <w:rsid w:val="00C9600D"/>
    <w:rsid w:val="00CB3010"/>
    <w:rsid w:val="00CD75EC"/>
    <w:rsid w:val="00CE2A01"/>
    <w:rsid w:val="00CE5C23"/>
    <w:rsid w:val="00CE6E49"/>
    <w:rsid w:val="00CF0D75"/>
    <w:rsid w:val="00CF284C"/>
    <w:rsid w:val="00CF2C3C"/>
    <w:rsid w:val="00D103AE"/>
    <w:rsid w:val="00D23D66"/>
    <w:rsid w:val="00D25BA2"/>
    <w:rsid w:val="00D35F97"/>
    <w:rsid w:val="00D532AE"/>
    <w:rsid w:val="00D70FCF"/>
    <w:rsid w:val="00D74E1C"/>
    <w:rsid w:val="00D92B01"/>
    <w:rsid w:val="00D9625A"/>
    <w:rsid w:val="00DA0FBA"/>
    <w:rsid w:val="00DB65D4"/>
    <w:rsid w:val="00DD1DD0"/>
    <w:rsid w:val="00DD292B"/>
    <w:rsid w:val="00DF4BF2"/>
    <w:rsid w:val="00E124F7"/>
    <w:rsid w:val="00E204F0"/>
    <w:rsid w:val="00E316C9"/>
    <w:rsid w:val="00E318B9"/>
    <w:rsid w:val="00E3459A"/>
    <w:rsid w:val="00E36B7C"/>
    <w:rsid w:val="00E41182"/>
    <w:rsid w:val="00E42F87"/>
    <w:rsid w:val="00E509C1"/>
    <w:rsid w:val="00E620E8"/>
    <w:rsid w:val="00E63497"/>
    <w:rsid w:val="00E80119"/>
    <w:rsid w:val="00E80A80"/>
    <w:rsid w:val="00E86993"/>
    <w:rsid w:val="00E95B5A"/>
    <w:rsid w:val="00EA6D81"/>
    <w:rsid w:val="00EB1BDB"/>
    <w:rsid w:val="00ED1B93"/>
    <w:rsid w:val="00ED7531"/>
    <w:rsid w:val="00EE69DA"/>
    <w:rsid w:val="00EF221A"/>
    <w:rsid w:val="00F000AC"/>
    <w:rsid w:val="00F01F3E"/>
    <w:rsid w:val="00F07A5D"/>
    <w:rsid w:val="00F12792"/>
    <w:rsid w:val="00F161F9"/>
    <w:rsid w:val="00F24ECF"/>
    <w:rsid w:val="00F37EFA"/>
    <w:rsid w:val="00F4346C"/>
    <w:rsid w:val="00F4613A"/>
    <w:rsid w:val="00F538A3"/>
    <w:rsid w:val="00F540DB"/>
    <w:rsid w:val="00F57231"/>
    <w:rsid w:val="00F62B4B"/>
    <w:rsid w:val="00F670B9"/>
    <w:rsid w:val="00F86F1A"/>
    <w:rsid w:val="00F909E8"/>
    <w:rsid w:val="00FA33E2"/>
    <w:rsid w:val="00FA58B7"/>
    <w:rsid w:val="00FB0534"/>
    <w:rsid w:val="00FC2594"/>
    <w:rsid w:val="00FD45E6"/>
    <w:rsid w:val="00FD7665"/>
    <w:rsid w:val="00FE1B13"/>
    <w:rsid w:val="00FF73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paragraph" w:styleId="Heading1">
    <w:name w:val="heading 1"/>
    <w:basedOn w:val="Normal"/>
    <w:next w:val="Normal"/>
    <w:link w:val="Heading1Char"/>
    <w:uiPriority w:val="9"/>
    <w:qFormat/>
    <w:rsid w:val="00F000A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styleId="BalloonText">
    <w:name w:val="Balloon Text"/>
    <w:basedOn w:val="Normal"/>
    <w:link w:val="BalloonTextChar"/>
    <w:uiPriority w:val="99"/>
    <w:semiHidden/>
    <w:unhideWhenUsed/>
    <w:rsid w:val="00F5723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57231"/>
    <w:rPr>
      <w:rFonts w:ascii="Times New Roman" w:hAnsi="Times New Roman" w:cs="Times New Roman"/>
      <w:sz w:val="18"/>
      <w:szCs w:val="18"/>
      <w:lang w:val="es-ES_tradnl"/>
    </w:rPr>
  </w:style>
  <w:style w:type="character" w:styleId="UnresolvedMention">
    <w:name w:val="Unresolved Mention"/>
    <w:basedOn w:val="DefaultParagraphFont"/>
    <w:uiPriority w:val="99"/>
    <w:rsid w:val="00CD75EC"/>
    <w:rPr>
      <w:color w:val="605E5C"/>
      <w:shd w:val="clear" w:color="auto" w:fill="E1DFDD"/>
    </w:rPr>
  </w:style>
  <w:style w:type="paragraph" w:customStyle="1" w:styleId="paragraph">
    <w:name w:val="paragraph"/>
    <w:basedOn w:val="Normal"/>
    <w:rsid w:val="00BC0A3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op">
    <w:name w:val="eop"/>
    <w:basedOn w:val="DefaultParagraphFont"/>
    <w:rsid w:val="00BC0A3B"/>
  </w:style>
  <w:style w:type="character" w:customStyle="1" w:styleId="normaltextrun">
    <w:name w:val="normaltextrun"/>
    <w:basedOn w:val="DefaultParagraphFont"/>
    <w:rsid w:val="00BC0A3B"/>
  </w:style>
  <w:style w:type="character" w:customStyle="1" w:styleId="Heading1Char">
    <w:name w:val="Heading 1 Char"/>
    <w:basedOn w:val="DefaultParagraphFont"/>
    <w:link w:val="Heading1"/>
    <w:uiPriority w:val="9"/>
    <w:rsid w:val="00F000AC"/>
    <w:rPr>
      <w:rFonts w:asciiTheme="majorHAnsi" w:eastAsiaTheme="majorEastAsia" w:hAnsiTheme="majorHAnsi" w:cstheme="majorBidi"/>
      <w:color w:val="2E74B5" w:themeColor="accent1" w:themeShade="BF"/>
      <w:sz w:val="32"/>
      <w:szCs w:val="3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 w:id="13452830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931</Words>
  <Characters>5311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6230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3</cp:revision>
  <cp:lastPrinted>2022-05-21T00:36:00Z</cp:lastPrinted>
  <dcterms:created xsi:type="dcterms:W3CDTF">2022-05-21T00:36:00Z</dcterms:created>
  <dcterms:modified xsi:type="dcterms:W3CDTF">2022-05-21T00:36:00Z</dcterms:modified>
</cp:coreProperties>
</file>